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5C5BC" w14:textId="77777777" w:rsidR="008C09B4" w:rsidRPr="00AA752B" w:rsidRDefault="008C09B4" w:rsidP="008C09B4">
      <w:pPr>
        <w:pStyle w:val="ListeParagraf"/>
        <w:numPr>
          <w:ilvl w:val="0"/>
          <w:numId w:val="1"/>
        </w:numPr>
        <w:jc w:val="both"/>
        <w:rPr>
          <w:rFonts w:ascii="Verdana" w:hAnsi="Verdana"/>
          <w:b w:val="0"/>
          <w:color w:val="000000" w:themeColor="text1"/>
          <w:sz w:val="20"/>
          <w:szCs w:val="20"/>
        </w:rPr>
      </w:pPr>
      <w:r w:rsidRPr="00AA752B">
        <w:rPr>
          <w:rFonts w:ascii="Verdana" w:hAnsi="Verdana"/>
          <w:color w:val="000000" w:themeColor="text1"/>
          <w:sz w:val="20"/>
          <w:szCs w:val="20"/>
        </w:rPr>
        <w:t>AIM</w:t>
      </w:r>
    </w:p>
    <w:p w14:paraId="767F8C32" w14:textId="77777777" w:rsidR="008C09B4" w:rsidRPr="00AA752B" w:rsidRDefault="008C09B4" w:rsidP="008C09B4">
      <w:pPr>
        <w:jc w:val="both"/>
        <w:rPr>
          <w:b/>
          <w:color w:val="000000" w:themeColor="text1"/>
          <w:sz w:val="20"/>
          <w:szCs w:val="20"/>
        </w:rPr>
      </w:pPr>
      <w:r w:rsidRPr="00AA752B">
        <w:rPr>
          <w:color w:val="000000" w:themeColor="text1"/>
          <w:sz w:val="20"/>
          <w:szCs w:val="20"/>
        </w:rPr>
        <w:t>Execution of PCA’s audit, certification, operational activities and/or reception and resolution of the received objections and complaints about customers (such as using documet and logo)</w:t>
      </w:r>
    </w:p>
    <w:p w14:paraId="16323E45" w14:textId="77777777" w:rsidR="008C09B4" w:rsidRPr="00AA752B" w:rsidRDefault="008C09B4" w:rsidP="008C09B4">
      <w:pPr>
        <w:jc w:val="both"/>
        <w:rPr>
          <w:color w:val="000000" w:themeColor="text1"/>
          <w:sz w:val="20"/>
          <w:szCs w:val="20"/>
        </w:rPr>
      </w:pPr>
    </w:p>
    <w:p w14:paraId="208BAA52" w14:textId="77777777" w:rsidR="008C09B4" w:rsidRPr="00AA752B" w:rsidRDefault="008C09B4" w:rsidP="008C09B4">
      <w:pPr>
        <w:pStyle w:val="ListeParagraf"/>
        <w:numPr>
          <w:ilvl w:val="0"/>
          <w:numId w:val="1"/>
        </w:numPr>
        <w:jc w:val="both"/>
        <w:rPr>
          <w:rFonts w:ascii="Verdana" w:hAnsi="Verdana"/>
          <w:b w:val="0"/>
          <w:color w:val="000000" w:themeColor="text1"/>
          <w:sz w:val="20"/>
          <w:szCs w:val="20"/>
        </w:rPr>
      </w:pPr>
      <w:r w:rsidRPr="00AA752B">
        <w:rPr>
          <w:rFonts w:ascii="Verdana" w:hAnsi="Verdana"/>
          <w:color w:val="000000" w:themeColor="text1"/>
          <w:sz w:val="20"/>
          <w:szCs w:val="20"/>
        </w:rPr>
        <w:t>SCOPE</w:t>
      </w:r>
    </w:p>
    <w:p w14:paraId="2911C9AE" w14:textId="77777777" w:rsidR="008C09B4" w:rsidRPr="00AA752B" w:rsidRDefault="008C09B4" w:rsidP="008C09B4">
      <w:pPr>
        <w:pStyle w:val="Text"/>
        <w:tabs>
          <w:tab w:val="left" w:pos="180"/>
          <w:tab w:val="left" w:pos="284"/>
        </w:tabs>
        <w:spacing w:after="0" w:line="240" w:lineRule="auto"/>
        <w:ind w:right="-709"/>
        <w:jc w:val="both"/>
        <w:rPr>
          <w:rFonts w:ascii="Verdana" w:hAnsi="Verdana" w:cs="Tahoma"/>
          <w:color w:val="000000" w:themeColor="text1"/>
          <w:sz w:val="20"/>
        </w:rPr>
      </w:pPr>
      <w:r w:rsidRPr="00AA752B">
        <w:rPr>
          <w:rFonts w:ascii="Verdana" w:hAnsi="Verdana" w:cs="Tahoma"/>
          <w:color w:val="000000" w:themeColor="text1"/>
          <w:sz w:val="20"/>
        </w:rPr>
        <w:t>This procedure, includes all the activities of PCA CERTIFICATION.</w:t>
      </w:r>
    </w:p>
    <w:p w14:paraId="2A72F366" w14:textId="77777777" w:rsidR="008C09B4" w:rsidRPr="00AA752B" w:rsidRDefault="008C09B4" w:rsidP="008C09B4">
      <w:pPr>
        <w:pStyle w:val="Text"/>
        <w:tabs>
          <w:tab w:val="left" w:pos="180"/>
          <w:tab w:val="left" w:pos="284"/>
        </w:tabs>
        <w:spacing w:after="0" w:line="240" w:lineRule="auto"/>
        <w:ind w:right="-709"/>
        <w:jc w:val="both"/>
        <w:rPr>
          <w:rFonts w:ascii="Verdana" w:hAnsi="Verdana" w:cs="Tahoma"/>
          <w:color w:val="000000" w:themeColor="text1"/>
          <w:sz w:val="20"/>
        </w:rPr>
      </w:pPr>
    </w:p>
    <w:p w14:paraId="16F06C12" w14:textId="77777777" w:rsidR="008C09B4" w:rsidRPr="00AA752B" w:rsidRDefault="008C09B4" w:rsidP="008C09B4">
      <w:pPr>
        <w:pStyle w:val="Text"/>
        <w:numPr>
          <w:ilvl w:val="0"/>
          <w:numId w:val="1"/>
        </w:numPr>
        <w:tabs>
          <w:tab w:val="left" w:pos="180"/>
          <w:tab w:val="left" w:pos="284"/>
        </w:tabs>
        <w:spacing w:after="0" w:line="240" w:lineRule="auto"/>
        <w:ind w:right="-709"/>
        <w:jc w:val="both"/>
        <w:rPr>
          <w:rFonts w:ascii="Verdana" w:hAnsi="Verdana" w:cs="Tahoma"/>
          <w:b w:val="0"/>
          <w:color w:val="000000" w:themeColor="text1"/>
          <w:sz w:val="20"/>
        </w:rPr>
      </w:pPr>
      <w:r w:rsidRPr="00AA752B">
        <w:rPr>
          <w:rFonts w:ascii="Verdana" w:hAnsi="Verdana" w:cs="Tahoma"/>
          <w:color w:val="000000" w:themeColor="text1"/>
          <w:sz w:val="20"/>
        </w:rPr>
        <w:t>RESPONSIBILITIES</w:t>
      </w:r>
    </w:p>
    <w:p w14:paraId="206EA41D" w14:textId="77777777" w:rsidR="008C09B4" w:rsidRPr="00AA752B" w:rsidRDefault="008C09B4" w:rsidP="008C09B4">
      <w:pPr>
        <w:jc w:val="both"/>
        <w:rPr>
          <w:b/>
          <w:color w:val="000000" w:themeColor="text1"/>
          <w:sz w:val="20"/>
          <w:szCs w:val="20"/>
        </w:rPr>
      </w:pPr>
      <w:r w:rsidRPr="00DB4404">
        <w:rPr>
          <w:b/>
          <w:bCs/>
          <w:color w:val="000000" w:themeColor="text1"/>
          <w:sz w:val="20"/>
          <w:szCs w:val="20"/>
        </w:rPr>
        <w:t>Quality Management Representative:</w:t>
      </w:r>
      <w:r w:rsidRPr="00AA752B">
        <w:rPr>
          <w:color w:val="000000" w:themeColor="text1"/>
          <w:sz w:val="20"/>
          <w:szCs w:val="20"/>
        </w:rPr>
        <w:t xml:space="preserve"> It is management representatives responsibility to examine the complaints and objections reaches to PCA, to gather Complaints and Objections Assessment Committee and to deliver the committee decision to relevant parties. If the Management Representative is a party of the relevant complaint and/or objection, than that is the responsibilty of Certification Manager.</w:t>
      </w:r>
    </w:p>
    <w:p w14:paraId="4F9AC181" w14:textId="77777777" w:rsidR="008C09B4" w:rsidRPr="00AA752B" w:rsidRDefault="008C09B4" w:rsidP="008C09B4">
      <w:pPr>
        <w:jc w:val="both"/>
        <w:rPr>
          <w:color w:val="000000" w:themeColor="text1"/>
          <w:sz w:val="20"/>
          <w:szCs w:val="20"/>
        </w:rPr>
      </w:pPr>
    </w:p>
    <w:p w14:paraId="7EFE4AF3" w14:textId="1C6102E6" w:rsidR="008C09B4" w:rsidRPr="00AA752B" w:rsidRDefault="008C09B4" w:rsidP="008C09B4">
      <w:pPr>
        <w:jc w:val="both"/>
        <w:rPr>
          <w:color w:val="000000" w:themeColor="text1"/>
          <w:sz w:val="20"/>
          <w:szCs w:val="20"/>
        </w:rPr>
      </w:pPr>
      <w:r w:rsidRPr="00DB4404">
        <w:rPr>
          <w:b/>
          <w:bCs/>
          <w:color w:val="000000" w:themeColor="text1"/>
          <w:sz w:val="20"/>
          <w:szCs w:val="20"/>
        </w:rPr>
        <w:t>Objection and Complaint Assessment Committee:</w:t>
      </w:r>
      <w:r w:rsidRPr="00AA752B">
        <w:rPr>
          <w:color w:val="000000" w:themeColor="text1"/>
          <w:sz w:val="20"/>
          <w:szCs w:val="20"/>
        </w:rPr>
        <w:t xml:space="preserve"> It is Objection and Complaint Assessment Committee’s responsibility to assess and resolve the complaints and objections reaches to PCA. Assessment should be done properly according to the legal requirements, standards according to the objections </w:t>
      </w:r>
      <w:r w:rsidR="00C40E57" w:rsidRPr="00AA752B">
        <w:rPr>
          <w:color w:val="000000" w:themeColor="text1"/>
          <w:sz w:val="20"/>
          <w:szCs w:val="20"/>
        </w:rPr>
        <w:t xml:space="preserve">(ISO 9001, ISO 14001, ISO 22000, </w:t>
      </w:r>
      <w:r w:rsidR="00C40E57" w:rsidRPr="00AA752B">
        <w:rPr>
          <w:rFonts w:cs="Tahoma"/>
          <w:snapToGrid w:val="0"/>
          <w:color w:val="000000" w:themeColor="text1"/>
          <w:sz w:val="20"/>
          <w:szCs w:val="20"/>
        </w:rPr>
        <w:t>ISO 13485, ISO 50001, ISO 27001</w:t>
      </w:r>
      <w:r w:rsidRPr="00AA752B">
        <w:rPr>
          <w:color w:val="000000" w:themeColor="text1"/>
          <w:sz w:val="20"/>
          <w:szCs w:val="20"/>
        </w:rPr>
        <w:t>) and to standards PCA obliged to comply (ISO 17021</w:t>
      </w:r>
      <w:r w:rsidR="00C40E57" w:rsidRPr="00AA752B">
        <w:rPr>
          <w:b/>
          <w:color w:val="000000" w:themeColor="text1"/>
          <w:sz w:val="20"/>
          <w:szCs w:val="20"/>
        </w:rPr>
        <w:t>,</w:t>
      </w:r>
      <w:r w:rsidR="00C40E57" w:rsidRPr="00AA752B">
        <w:rPr>
          <w:rFonts w:cs="Tahoma"/>
          <w:snapToGrid w:val="0"/>
          <w:color w:val="000000" w:themeColor="text1"/>
          <w:sz w:val="20"/>
          <w:szCs w:val="20"/>
        </w:rPr>
        <w:t xml:space="preserve"> ISO 50003, ISO 27006</w:t>
      </w:r>
      <w:r w:rsidR="00F70BC8">
        <w:rPr>
          <w:rFonts w:cs="Tahoma"/>
          <w:snapToGrid w:val="0"/>
          <w:color w:val="000000" w:themeColor="text1"/>
          <w:sz w:val="20"/>
          <w:szCs w:val="20"/>
        </w:rPr>
        <w:t>,</w:t>
      </w:r>
      <w:r w:rsidR="00F70BC8" w:rsidRPr="00F70BC8">
        <w:rPr>
          <w:rFonts w:cs="Tahoma"/>
          <w:snapToGrid w:val="0"/>
          <w:color w:val="FF0000"/>
          <w:sz w:val="20"/>
          <w:szCs w:val="20"/>
        </w:rPr>
        <w:t xml:space="preserve"> </w:t>
      </w:r>
      <w:r w:rsidR="00F70BC8" w:rsidRPr="00EE67B4">
        <w:rPr>
          <w:rFonts w:cs="Tahoma"/>
          <w:snapToGrid w:val="0"/>
          <w:color w:val="FF0000"/>
          <w:sz w:val="20"/>
          <w:szCs w:val="20"/>
        </w:rPr>
        <w:t>ISO</w:t>
      </w:r>
      <w:r w:rsidR="00F70BC8">
        <w:rPr>
          <w:rFonts w:cs="Tahoma"/>
          <w:snapToGrid w:val="0"/>
          <w:sz w:val="20"/>
          <w:szCs w:val="20"/>
        </w:rPr>
        <w:t xml:space="preserve"> </w:t>
      </w:r>
      <w:r w:rsidR="00F70BC8" w:rsidRPr="00EA374F">
        <w:rPr>
          <w:rFonts w:cs="Tahoma"/>
          <w:snapToGrid w:val="0"/>
          <w:color w:val="FF0000"/>
          <w:sz w:val="20"/>
          <w:szCs w:val="20"/>
        </w:rPr>
        <w:t>22003-1</w:t>
      </w:r>
      <w:r w:rsidRPr="00AA752B">
        <w:rPr>
          <w:color w:val="000000" w:themeColor="text1"/>
          <w:sz w:val="20"/>
          <w:szCs w:val="20"/>
        </w:rPr>
        <w:t xml:space="preserve">) and PCA’s procedures. </w:t>
      </w:r>
    </w:p>
    <w:p w14:paraId="7C8E4B5A" w14:textId="77777777" w:rsidR="008C09B4" w:rsidRPr="00AA752B" w:rsidRDefault="008C09B4" w:rsidP="008C09B4">
      <w:pPr>
        <w:jc w:val="both"/>
        <w:rPr>
          <w:color w:val="000000" w:themeColor="text1"/>
          <w:sz w:val="20"/>
          <w:szCs w:val="20"/>
        </w:rPr>
      </w:pPr>
    </w:p>
    <w:p w14:paraId="79EDBE4B" w14:textId="77777777" w:rsidR="008C09B4" w:rsidRPr="00AA752B" w:rsidRDefault="008C09B4" w:rsidP="008C09B4">
      <w:pPr>
        <w:pStyle w:val="ListeParagraf"/>
        <w:numPr>
          <w:ilvl w:val="0"/>
          <w:numId w:val="1"/>
        </w:numPr>
        <w:jc w:val="both"/>
        <w:rPr>
          <w:rFonts w:ascii="Verdana" w:hAnsi="Verdana"/>
          <w:b w:val="0"/>
          <w:color w:val="000000" w:themeColor="text1"/>
          <w:sz w:val="20"/>
          <w:szCs w:val="20"/>
        </w:rPr>
      </w:pPr>
      <w:r w:rsidRPr="00AA752B">
        <w:rPr>
          <w:rFonts w:ascii="Verdana" w:hAnsi="Verdana"/>
          <w:color w:val="000000" w:themeColor="text1"/>
          <w:sz w:val="20"/>
          <w:szCs w:val="20"/>
        </w:rPr>
        <w:t>DEFINITIONS</w:t>
      </w:r>
    </w:p>
    <w:p w14:paraId="30AA342A" w14:textId="77777777" w:rsidR="008C09B4" w:rsidRPr="00AA752B" w:rsidRDefault="008C09B4" w:rsidP="008C09B4">
      <w:pPr>
        <w:pStyle w:val="ListeParagraf"/>
        <w:numPr>
          <w:ilvl w:val="1"/>
          <w:numId w:val="1"/>
        </w:numPr>
        <w:jc w:val="both"/>
        <w:rPr>
          <w:rFonts w:ascii="Verdana" w:hAnsi="Verdana"/>
          <w:b w:val="0"/>
          <w:color w:val="000000" w:themeColor="text1"/>
          <w:sz w:val="20"/>
          <w:szCs w:val="20"/>
        </w:rPr>
      </w:pPr>
      <w:r w:rsidRPr="00AA752B">
        <w:rPr>
          <w:rFonts w:ascii="Verdana" w:hAnsi="Verdana"/>
          <w:color w:val="000000" w:themeColor="text1"/>
          <w:sz w:val="20"/>
          <w:szCs w:val="20"/>
        </w:rPr>
        <w:t>Complaint</w:t>
      </w:r>
    </w:p>
    <w:p w14:paraId="0C9FFEE9" w14:textId="77777777" w:rsidR="008C09B4" w:rsidRPr="00AA752B" w:rsidRDefault="008C09B4" w:rsidP="008C09B4">
      <w:pPr>
        <w:pStyle w:val="ListeParagraf"/>
        <w:ind w:left="1428"/>
        <w:jc w:val="both"/>
        <w:rPr>
          <w:rFonts w:ascii="Verdana" w:hAnsi="Verdana"/>
          <w:color w:val="000000" w:themeColor="text1"/>
          <w:sz w:val="20"/>
          <w:szCs w:val="20"/>
        </w:rPr>
      </w:pPr>
      <w:r w:rsidRPr="00AA752B">
        <w:rPr>
          <w:rFonts w:ascii="Verdana" w:hAnsi="Verdana"/>
          <w:color w:val="000000" w:themeColor="text1"/>
          <w:sz w:val="20"/>
          <w:szCs w:val="20"/>
        </w:rPr>
        <w:t>Any displeasure about PCA policy, procedures, regulations, activity, performance, temporary or permanent staff, organizations certificated from real or legal entity for all stages from recieving the application to the certification.</w:t>
      </w:r>
    </w:p>
    <w:p w14:paraId="7102E757" w14:textId="77777777" w:rsidR="008C09B4" w:rsidRPr="00AA752B" w:rsidRDefault="008C09B4" w:rsidP="008C09B4">
      <w:pPr>
        <w:pStyle w:val="ListeParagraf"/>
        <w:numPr>
          <w:ilvl w:val="1"/>
          <w:numId w:val="1"/>
        </w:numPr>
        <w:jc w:val="both"/>
        <w:rPr>
          <w:rFonts w:ascii="Verdana" w:hAnsi="Verdana"/>
          <w:b w:val="0"/>
          <w:color w:val="000000" w:themeColor="text1"/>
          <w:sz w:val="20"/>
          <w:szCs w:val="20"/>
        </w:rPr>
      </w:pPr>
      <w:r w:rsidRPr="00AA752B">
        <w:rPr>
          <w:rFonts w:ascii="Verdana" w:hAnsi="Verdana"/>
          <w:color w:val="000000" w:themeColor="text1"/>
          <w:sz w:val="20"/>
          <w:szCs w:val="20"/>
        </w:rPr>
        <w:t>Objection</w:t>
      </w:r>
    </w:p>
    <w:p w14:paraId="1771E560" w14:textId="77777777" w:rsidR="008C09B4" w:rsidRPr="00AA752B" w:rsidRDefault="008C09B4" w:rsidP="008C09B4">
      <w:pPr>
        <w:pStyle w:val="Balk1"/>
        <w:tabs>
          <w:tab w:val="left" w:pos="-142"/>
          <w:tab w:val="left" w:pos="284"/>
          <w:tab w:val="left" w:pos="360"/>
        </w:tabs>
        <w:ind w:left="-142" w:right="-709"/>
        <w:jc w:val="both"/>
        <w:rPr>
          <w:bCs/>
          <w:color w:val="000000" w:themeColor="text1"/>
          <w:sz w:val="20"/>
        </w:rPr>
      </w:pPr>
      <w:r w:rsidRPr="00AA752B">
        <w:rPr>
          <w:bCs/>
          <w:color w:val="000000" w:themeColor="text1"/>
          <w:sz w:val="20"/>
        </w:rPr>
        <w:tab/>
      </w:r>
      <w:r w:rsidRPr="00AA752B">
        <w:rPr>
          <w:bCs/>
          <w:color w:val="000000" w:themeColor="text1"/>
          <w:sz w:val="20"/>
        </w:rPr>
        <w:tab/>
      </w:r>
      <w:r w:rsidRPr="00AA752B">
        <w:rPr>
          <w:bCs/>
          <w:color w:val="000000" w:themeColor="text1"/>
          <w:sz w:val="20"/>
        </w:rPr>
        <w:tab/>
      </w:r>
      <w:r w:rsidRPr="00AA752B">
        <w:rPr>
          <w:bCs/>
          <w:color w:val="000000" w:themeColor="text1"/>
          <w:sz w:val="20"/>
        </w:rPr>
        <w:tab/>
        <w:t>Opposition to the decisions PCA made during the certification activities.</w:t>
      </w:r>
    </w:p>
    <w:p w14:paraId="07795597" w14:textId="77777777" w:rsidR="008C09B4" w:rsidRPr="00AA752B" w:rsidRDefault="008C09B4" w:rsidP="008C09B4">
      <w:pPr>
        <w:pStyle w:val="ListeParagraf"/>
        <w:jc w:val="both"/>
        <w:rPr>
          <w:rFonts w:ascii="Verdana" w:hAnsi="Verdana"/>
          <w:b w:val="0"/>
          <w:color w:val="000000" w:themeColor="text1"/>
          <w:sz w:val="20"/>
          <w:szCs w:val="20"/>
        </w:rPr>
      </w:pPr>
    </w:p>
    <w:p w14:paraId="54D540CB" w14:textId="77777777" w:rsidR="008C09B4" w:rsidRPr="00AA752B" w:rsidRDefault="008C09B4" w:rsidP="008C09B4">
      <w:pPr>
        <w:pStyle w:val="ListeParagraf"/>
        <w:jc w:val="both"/>
        <w:rPr>
          <w:rFonts w:ascii="Verdana" w:hAnsi="Verdana"/>
          <w:b w:val="0"/>
          <w:color w:val="000000" w:themeColor="text1"/>
          <w:sz w:val="20"/>
          <w:szCs w:val="20"/>
        </w:rPr>
      </w:pPr>
    </w:p>
    <w:p w14:paraId="14239BC4" w14:textId="77777777" w:rsidR="00714C66" w:rsidRPr="00AA752B" w:rsidRDefault="00714C66" w:rsidP="008C09B4">
      <w:pPr>
        <w:jc w:val="both"/>
        <w:rPr>
          <w:color w:val="000000" w:themeColor="text1"/>
        </w:rPr>
      </w:pPr>
    </w:p>
    <w:p w14:paraId="351B76E2" w14:textId="77777777" w:rsidR="008C09B4" w:rsidRPr="00AA752B" w:rsidRDefault="008C09B4" w:rsidP="008C09B4">
      <w:pPr>
        <w:jc w:val="both"/>
        <w:rPr>
          <w:color w:val="000000" w:themeColor="text1"/>
        </w:rPr>
      </w:pPr>
    </w:p>
    <w:p w14:paraId="79AC9D48" w14:textId="77777777" w:rsidR="008C09B4" w:rsidRPr="00AA752B" w:rsidRDefault="008C09B4" w:rsidP="008C09B4">
      <w:pPr>
        <w:jc w:val="both"/>
        <w:rPr>
          <w:color w:val="000000" w:themeColor="text1"/>
        </w:rPr>
      </w:pPr>
    </w:p>
    <w:p w14:paraId="6E1AC38C" w14:textId="77777777" w:rsidR="008C09B4" w:rsidRPr="00AA752B" w:rsidRDefault="008C09B4" w:rsidP="008C09B4">
      <w:pPr>
        <w:jc w:val="both"/>
        <w:rPr>
          <w:color w:val="000000" w:themeColor="text1"/>
        </w:rPr>
      </w:pPr>
    </w:p>
    <w:p w14:paraId="13CCBD62" w14:textId="77777777" w:rsidR="005B7CCA" w:rsidRPr="00AA752B" w:rsidRDefault="005B7CCA" w:rsidP="008C09B4">
      <w:pPr>
        <w:jc w:val="both"/>
        <w:rPr>
          <w:color w:val="000000" w:themeColor="text1"/>
        </w:rPr>
      </w:pPr>
    </w:p>
    <w:p w14:paraId="308A2541" w14:textId="77777777" w:rsidR="00D2136A" w:rsidRPr="00AA752B" w:rsidRDefault="00D2136A" w:rsidP="008C09B4">
      <w:pPr>
        <w:jc w:val="both"/>
        <w:rPr>
          <w:color w:val="000000" w:themeColor="text1"/>
        </w:rPr>
      </w:pPr>
    </w:p>
    <w:p w14:paraId="3EC4017C" w14:textId="77777777" w:rsidR="008C09B4" w:rsidRPr="00AA752B" w:rsidRDefault="008C09B4" w:rsidP="00D57A45">
      <w:pPr>
        <w:pStyle w:val="ListeParagraf"/>
        <w:numPr>
          <w:ilvl w:val="0"/>
          <w:numId w:val="1"/>
        </w:numPr>
        <w:ind w:left="851" w:hanging="284"/>
        <w:rPr>
          <w:rFonts w:ascii="Verdana" w:hAnsi="Verdana"/>
          <w:b w:val="0"/>
          <w:color w:val="000000" w:themeColor="text1"/>
          <w:sz w:val="20"/>
          <w:szCs w:val="20"/>
        </w:rPr>
      </w:pPr>
      <w:r w:rsidRPr="00AA752B">
        <w:rPr>
          <w:rFonts w:ascii="Verdana" w:hAnsi="Verdana"/>
          <w:color w:val="000000" w:themeColor="text1"/>
          <w:sz w:val="20"/>
          <w:szCs w:val="20"/>
        </w:rPr>
        <w:lastRenderedPageBreak/>
        <w:t>Implementation</w:t>
      </w:r>
    </w:p>
    <w:p w14:paraId="0079C7D8" w14:textId="77777777" w:rsidR="008C09B4" w:rsidRPr="00AA752B" w:rsidRDefault="008C09B4" w:rsidP="00D57A45">
      <w:pPr>
        <w:pStyle w:val="ListeParagraf"/>
        <w:numPr>
          <w:ilvl w:val="1"/>
          <w:numId w:val="1"/>
        </w:numPr>
        <w:ind w:hanging="861"/>
        <w:rPr>
          <w:rFonts w:ascii="Verdana" w:hAnsi="Verdana"/>
          <w:b w:val="0"/>
          <w:color w:val="000000" w:themeColor="text1"/>
          <w:sz w:val="20"/>
          <w:szCs w:val="20"/>
        </w:rPr>
      </w:pPr>
      <w:r w:rsidRPr="00AA752B">
        <w:rPr>
          <w:rFonts w:ascii="Verdana" w:hAnsi="Verdana"/>
          <w:color w:val="000000" w:themeColor="text1"/>
          <w:sz w:val="20"/>
          <w:szCs w:val="20"/>
        </w:rPr>
        <w:t>Complaints</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
        <w:gridCol w:w="8467"/>
      </w:tblGrid>
      <w:tr w:rsidR="00AA752B" w:rsidRPr="00AA752B" w14:paraId="7DD7AF8C" w14:textId="77777777" w:rsidTr="00012BC2">
        <w:trPr>
          <w:trHeight w:val="455"/>
        </w:trPr>
        <w:tc>
          <w:tcPr>
            <w:tcW w:w="889" w:type="dxa"/>
            <w:shd w:val="clear" w:color="auto" w:fill="auto"/>
            <w:vAlign w:val="center"/>
          </w:tcPr>
          <w:p w14:paraId="5AF45C1E" w14:textId="77777777" w:rsidR="008C09B4" w:rsidRPr="00AA752B" w:rsidRDefault="008C09B4" w:rsidP="00012BC2">
            <w:pPr>
              <w:pStyle w:val="GvdeMetni"/>
              <w:spacing w:line="276" w:lineRule="auto"/>
              <w:ind w:right="-35"/>
              <w:jc w:val="both"/>
              <w:rPr>
                <w:rFonts w:ascii="Verdana" w:hAnsi="Verdana"/>
                <w:b w:val="0"/>
                <w:bCs/>
                <w:color w:val="000000" w:themeColor="text1"/>
                <w:sz w:val="20"/>
              </w:rPr>
            </w:pPr>
            <w:r w:rsidRPr="00AA752B">
              <w:rPr>
                <w:rFonts w:ascii="Verdana" w:hAnsi="Verdana"/>
                <w:bCs/>
                <w:color w:val="000000" w:themeColor="text1"/>
                <w:sz w:val="20"/>
              </w:rPr>
              <w:t>No</w:t>
            </w:r>
          </w:p>
        </w:tc>
        <w:tc>
          <w:tcPr>
            <w:tcW w:w="8467" w:type="dxa"/>
            <w:shd w:val="clear" w:color="auto" w:fill="auto"/>
            <w:vAlign w:val="center"/>
          </w:tcPr>
          <w:p w14:paraId="6B7EE302" w14:textId="77777777" w:rsidR="008C09B4" w:rsidRPr="00AA752B" w:rsidRDefault="008C09B4" w:rsidP="00012BC2">
            <w:pPr>
              <w:pStyle w:val="GvdeMetni"/>
              <w:spacing w:line="276" w:lineRule="auto"/>
              <w:ind w:right="-35"/>
              <w:jc w:val="both"/>
              <w:rPr>
                <w:rFonts w:ascii="Verdana" w:hAnsi="Verdana"/>
                <w:b w:val="0"/>
                <w:bCs/>
                <w:color w:val="000000" w:themeColor="text1"/>
                <w:sz w:val="20"/>
              </w:rPr>
            </w:pPr>
            <w:r w:rsidRPr="00AA752B">
              <w:rPr>
                <w:rFonts w:ascii="Verdana" w:hAnsi="Verdana"/>
                <w:bCs/>
                <w:color w:val="000000" w:themeColor="text1"/>
                <w:sz w:val="20"/>
              </w:rPr>
              <w:t>Complaint Type</w:t>
            </w:r>
          </w:p>
        </w:tc>
      </w:tr>
      <w:tr w:rsidR="00AA752B" w:rsidRPr="00AA752B" w14:paraId="7688615F" w14:textId="77777777" w:rsidTr="00012BC2">
        <w:trPr>
          <w:trHeight w:val="2262"/>
        </w:trPr>
        <w:tc>
          <w:tcPr>
            <w:tcW w:w="889" w:type="dxa"/>
            <w:shd w:val="clear" w:color="auto" w:fill="auto"/>
            <w:vAlign w:val="center"/>
          </w:tcPr>
          <w:p w14:paraId="56767662" w14:textId="77777777" w:rsidR="008C09B4" w:rsidRPr="00AA752B" w:rsidRDefault="008C09B4" w:rsidP="00012BC2">
            <w:pPr>
              <w:pStyle w:val="GvdeMetni"/>
              <w:spacing w:line="276" w:lineRule="auto"/>
              <w:ind w:right="-35"/>
              <w:jc w:val="both"/>
              <w:rPr>
                <w:rFonts w:ascii="Verdana" w:hAnsi="Verdana"/>
                <w:bCs/>
                <w:color w:val="000000" w:themeColor="text1"/>
                <w:sz w:val="20"/>
              </w:rPr>
            </w:pPr>
            <w:r w:rsidRPr="00AA752B">
              <w:rPr>
                <w:rFonts w:ascii="Verdana" w:hAnsi="Verdana"/>
                <w:bCs/>
                <w:color w:val="000000" w:themeColor="text1"/>
                <w:sz w:val="20"/>
              </w:rPr>
              <w:t>1</w:t>
            </w:r>
          </w:p>
        </w:tc>
        <w:tc>
          <w:tcPr>
            <w:tcW w:w="8467" w:type="dxa"/>
            <w:shd w:val="clear" w:color="auto" w:fill="auto"/>
            <w:vAlign w:val="center"/>
          </w:tcPr>
          <w:p w14:paraId="19A8766E" w14:textId="77777777" w:rsidR="008C09B4" w:rsidRPr="00AA752B" w:rsidRDefault="008C09B4" w:rsidP="00012BC2">
            <w:pPr>
              <w:pStyle w:val="GvdeMetni"/>
              <w:rPr>
                <w:rFonts w:ascii="Verdana" w:hAnsi="Verdana"/>
                <w:bCs/>
                <w:color w:val="000000" w:themeColor="text1"/>
                <w:sz w:val="20"/>
              </w:rPr>
            </w:pPr>
            <w:r w:rsidRPr="00AA752B">
              <w:rPr>
                <w:rFonts w:ascii="Verdana" w:hAnsi="Verdana"/>
                <w:bCs/>
                <w:color w:val="000000" w:themeColor="text1"/>
                <w:sz w:val="20"/>
              </w:rPr>
              <w:t xml:space="preserve">Complaint about PCA office services; </w:t>
            </w:r>
          </w:p>
          <w:p w14:paraId="6ED411DB" w14:textId="77777777" w:rsidR="008C09B4" w:rsidRPr="00AA752B" w:rsidRDefault="008C09B4" w:rsidP="00012BC2">
            <w:pPr>
              <w:pStyle w:val="GvdeMetni"/>
              <w:widowControl/>
              <w:numPr>
                <w:ilvl w:val="0"/>
                <w:numId w:val="2"/>
              </w:numPr>
              <w:tabs>
                <w:tab w:val="clear" w:pos="-1244"/>
                <w:tab w:val="clear" w:pos="-720"/>
                <w:tab w:val="clear" w:pos="-8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left="412" w:hanging="218"/>
              <w:rPr>
                <w:rFonts w:ascii="Verdana" w:hAnsi="Verdana"/>
                <w:bCs/>
                <w:color w:val="000000" w:themeColor="text1"/>
                <w:sz w:val="20"/>
              </w:rPr>
            </w:pPr>
            <w:r w:rsidRPr="00AA752B">
              <w:rPr>
                <w:rFonts w:ascii="Verdana" w:hAnsi="Verdana"/>
                <w:bCs/>
                <w:color w:val="000000" w:themeColor="text1"/>
                <w:sz w:val="20"/>
              </w:rPr>
              <w:t>Fail to reach relevant persons,</w:t>
            </w:r>
          </w:p>
          <w:p w14:paraId="58BDEBBA" w14:textId="77777777" w:rsidR="008C09B4" w:rsidRPr="00AA752B" w:rsidRDefault="008C09B4" w:rsidP="00012BC2">
            <w:pPr>
              <w:pStyle w:val="GvdeMetni"/>
              <w:widowControl/>
              <w:numPr>
                <w:ilvl w:val="0"/>
                <w:numId w:val="2"/>
              </w:numPr>
              <w:tabs>
                <w:tab w:val="clear" w:pos="-1244"/>
                <w:tab w:val="clear" w:pos="-720"/>
                <w:tab w:val="clear" w:pos="-8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left="412" w:hanging="218"/>
              <w:rPr>
                <w:rFonts w:ascii="Verdana" w:hAnsi="Verdana"/>
                <w:bCs/>
                <w:color w:val="000000" w:themeColor="text1"/>
                <w:sz w:val="20"/>
              </w:rPr>
            </w:pPr>
            <w:r w:rsidRPr="00AA752B">
              <w:rPr>
                <w:rFonts w:ascii="Verdana" w:hAnsi="Verdana"/>
                <w:bCs/>
                <w:color w:val="000000" w:themeColor="text1"/>
                <w:sz w:val="20"/>
              </w:rPr>
              <w:t>Delayed transmission of the offer,</w:t>
            </w:r>
          </w:p>
          <w:p w14:paraId="09093170" w14:textId="77777777" w:rsidR="008C09B4" w:rsidRPr="00AA752B" w:rsidRDefault="008C09B4" w:rsidP="00012BC2">
            <w:pPr>
              <w:pStyle w:val="GvdeMetni"/>
              <w:widowControl/>
              <w:numPr>
                <w:ilvl w:val="0"/>
                <w:numId w:val="2"/>
              </w:numPr>
              <w:tabs>
                <w:tab w:val="clear" w:pos="-1244"/>
                <w:tab w:val="clear" w:pos="-720"/>
                <w:tab w:val="clear" w:pos="-8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left="412" w:hanging="218"/>
              <w:rPr>
                <w:rFonts w:ascii="Verdana" w:hAnsi="Verdana"/>
                <w:bCs/>
                <w:color w:val="000000" w:themeColor="text1"/>
                <w:sz w:val="20"/>
              </w:rPr>
            </w:pPr>
            <w:r w:rsidRPr="00AA752B">
              <w:rPr>
                <w:rFonts w:ascii="Verdana" w:hAnsi="Verdana"/>
                <w:bCs/>
                <w:color w:val="000000" w:themeColor="text1"/>
                <w:sz w:val="20"/>
              </w:rPr>
              <w:t xml:space="preserve">The documents the customer is supposed know are insufficient or inaccessible, </w:t>
            </w:r>
          </w:p>
          <w:p w14:paraId="40BA5A9F" w14:textId="77777777" w:rsidR="008C09B4" w:rsidRPr="00AA752B" w:rsidRDefault="008C09B4" w:rsidP="00012BC2">
            <w:pPr>
              <w:pStyle w:val="GvdeMetni"/>
              <w:widowControl/>
              <w:numPr>
                <w:ilvl w:val="0"/>
                <w:numId w:val="2"/>
              </w:numPr>
              <w:tabs>
                <w:tab w:val="clear" w:pos="-1244"/>
                <w:tab w:val="clear" w:pos="-720"/>
                <w:tab w:val="clear" w:pos="-8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left="412" w:hanging="218"/>
              <w:rPr>
                <w:rFonts w:ascii="Verdana" w:hAnsi="Verdana"/>
                <w:bCs/>
                <w:color w:val="000000" w:themeColor="text1"/>
                <w:sz w:val="20"/>
              </w:rPr>
            </w:pPr>
            <w:r w:rsidRPr="00AA752B">
              <w:rPr>
                <w:rFonts w:ascii="Verdana" w:hAnsi="Verdana"/>
                <w:bCs/>
                <w:color w:val="000000" w:themeColor="text1"/>
                <w:sz w:val="20"/>
              </w:rPr>
              <w:t xml:space="preserve">The period that the document is amended and transmitted is delayed, </w:t>
            </w:r>
          </w:p>
          <w:p w14:paraId="483363CC" w14:textId="77777777" w:rsidR="008C09B4" w:rsidRPr="00AA752B" w:rsidRDefault="008C09B4" w:rsidP="00012BC2">
            <w:pPr>
              <w:pStyle w:val="GvdeMetni"/>
              <w:widowControl/>
              <w:numPr>
                <w:ilvl w:val="0"/>
                <w:numId w:val="2"/>
              </w:numPr>
              <w:tabs>
                <w:tab w:val="clear" w:pos="-1244"/>
                <w:tab w:val="clear" w:pos="-720"/>
                <w:tab w:val="clear" w:pos="-8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line="276" w:lineRule="auto"/>
              <w:ind w:left="412" w:right="-35" w:hanging="218"/>
              <w:jc w:val="both"/>
              <w:rPr>
                <w:rFonts w:ascii="Verdana" w:hAnsi="Verdana"/>
                <w:bCs/>
                <w:color w:val="000000" w:themeColor="text1"/>
                <w:sz w:val="20"/>
              </w:rPr>
            </w:pPr>
            <w:r w:rsidRPr="00AA752B">
              <w:rPr>
                <w:rFonts w:ascii="Verdana" w:hAnsi="Verdana"/>
                <w:bCs/>
                <w:color w:val="000000" w:themeColor="text1"/>
                <w:sz w:val="20"/>
              </w:rPr>
              <w:t>Delayed or no transmission of materials such as flag, logo, bill etc.</w:t>
            </w:r>
          </w:p>
        </w:tc>
      </w:tr>
      <w:tr w:rsidR="00AA752B" w:rsidRPr="00AA752B" w14:paraId="5C3EEDA6" w14:textId="77777777" w:rsidTr="00012BC2">
        <w:trPr>
          <w:trHeight w:val="1912"/>
        </w:trPr>
        <w:tc>
          <w:tcPr>
            <w:tcW w:w="889" w:type="dxa"/>
            <w:shd w:val="clear" w:color="auto" w:fill="auto"/>
            <w:vAlign w:val="center"/>
          </w:tcPr>
          <w:p w14:paraId="690C78AA" w14:textId="77777777" w:rsidR="008C09B4" w:rsidRPr="00AA752B" w:rsidRDefault="008C09B4" w:rsidP="00012BC2">
            <w:pPr>
              <w:pStyle w:val="GvdeMetni"/>
              <w:spacing w:line="276" w:lineRule="auto"/>
              <w:ind w:right="-35"/>
              <w:jc w:val="both"/>
              <w:rPr>
                <w:rFonts w:ascii="Verdana" w:hAnsi="Verdana"/>
                <w:bCs/>
                <w:color w:val="000000" w:themeColor="text1"/>
                <w:sz w:val="20"/>
              </w:rPr>
            </w:pPr>
            <w:r w:rsidRPr="00AA752B">
              <w:rPr>
                <w:rFonts w:ascii="Verdana" w:hAnsi="Verdana"/>
                <w:bCs/>
                <w:color w:val="000000" w:themeColor="text1"/>
                <w:sz w:val="20"/>
              </w:rPr>
              <w:t>2</w:t>
            </w:r>
          </w:p>
        </w:tc>
        <w:tc>
          <w:tcPr>
            <w:tcW w:w="8467" w:type="dxa"/>
            <w:shd w:val="clear" w:color="auto" w:fill="auto"/>
            <w:vAlign w:val="center"/>
          </w:tcPr>
          <w:p w14:paraId="1E7DF50A" w14:textId="77777777" w:rsidR="008C09B4" w:rsidRPr="00AA752B" w:rsidRDefault="008C09B4" w:rsidP="00012BC2">
            <w:pPr>
              <w:pStyle w:val="GvdeMetni"/>
              <w:rPr>
                <w:rFonts w:ascii="Verdana" w:hAnsi="Verdana"/>
                <w:bCs/>
                <w:color w:val="000000" w:themeColor="text1"/>
                <w:sz w:val="20"/>
              </w:rPr>
            </w:pPr>
            <w:r w:rsidRPr="00AA752B">
              <w:rPr>
                <w:rFonts w:ascii="Verdana" w:hAnsi="Verdana"/>
                <w:bCs/>
                <w:color w:val="000000" w:themeColor="text1"/>
                <w:sz w:val="20"/>
              </w:rPr>
              <w:t xml:space="preserve">Complaints about audit team and audit itself that could affect audit’s impartiality, independency and productivity; </w:t>
            </w:r>
          </w:p>
          <w:p w14:paraId="612E4DF5" w14:textId="77777777" w:rsidR="008C09B4" w:rsidRPr="00AA752B" w:rsidRDefault="008C09B4" w:rsidP="00012BC2">
            <w:pPr>
              <w:pStyle w:val="GvdeMetni"/>
              <w:rPr>
                <w:rFonts w:ascii="Verdana" w:hAnsi="Verdana"/>
                <w:bCs/>
                <w:color w:val="000000" w:themeColor="text1"/>
                <w:sz w:val="20"/>
              </w:rPr>
            </w:pPr>
            <w:r w:rsidRPr="00AA752B">
              <w:rPr>
                <w:rFonts w:ascii="Verdana" w:hAnsi="Verdana"/>
                <w:bCs/>
                <w:color w:val="000000" w:themeColor="text1"/>
                <w:sz w:val="20"/>
              </w:rPr>
              <w:t>Audit team’s attitude and manner,</w:t>
            </w:r>
          </w:p>
          <w:p w14:paraId="48719B3A" w14:textId="77777777" w:rsidR="008C09B4" w:rsidRPr="00AA752B" w:rsidRDefault="008C09B4" w:rsidP="00012BC2">
            <w:pPr>
              <w:pStyle w:val="GvdeMetni"/>
              <w:rPr>
                <w:rFonts w:ascii="Verdana" w:hAnsi="Verdana"/>
                <w:bCs/>
                <w:color w:val="000000" w:themeColor="text1"/>
                <w:sz w:val="20"/>
              </w:rPr>
            </w:pPr>
            <w:r w:rsidRPr="00AA752B">
              <w:rPr>
                <w:rFonts w:ascii="Verdana" w:hAnsi="Verdana"/>
                <w:bCs/>
                <w:color w:val="000000" w:themeColor="text1"/>
                <w:sz w:val="20"/>
              </w:rPr>
              <w:t>Audit team’s unethical behavior,</w:t>
            </w:r>
          </w:p>
          <w:p w14:paraId="495CD723" w14:textId="77777777" w:rsidR="008C09B4" w:rsidRPr="00AA752B" w:rsidRDefault="008C09B4" w:rsidP="00012BC2">
            <w:pPr>
              <w:pStyle w:val="GvdeMetni"/>
              <w:rPr>
                <w:rFonts w:ascii="Verdana" w:hAnsi="Verdana"/>
                <w:bCs/>
                <w:color w:val="000000" w:themeColor="text1"/>
                <w:sz w:val="20"/>
              </w:rPr>
            </w:pPr>
            <w:r w:rsidRPr="00AA752B">
              <w:rPr>
                <w:rFonts w:ascii="Verdana" w:hAnsi="Verdana"/>
                <w:bCs/>
                <w:color w:val="000000" w:themeColor="text1"/>
                <w:sz w:val="20"/>
              </w:rPr>
              <w:t>Not using appropriate methods in audits,</w:t>
            </w:r>
          </w:p>
          <w:p w14:paraId="09B6361B" w14:textId="77777777" w:rsidR="008C09B4" w:rsidRPr="00AA752B" w:rsidRDefault="008C09B4" w:rsidP="00012BC2">
            <w:pPr>
              <w:pStyle w:val="GvdeMetni"/>
              <w:rPr>
                <w:rFonts w:ascii="Verdana" w:hAnsi="Verdana"/>
                <w:bCs/>
                <w:color w:val="000000" w:themeColor="text1"/>
                <w:sz w:val="20"/>
              </w:rPr>
            </w:pPr>
            <w:r w:rsidRPr="00AA752B">
              <w:rPr>
                <w:rFonts w:ascii="Verdana" w:hAnsi="Verdana"/>
                <w:bCs/>
                <w:color w:val="000000" w:themeColor="text1"/>
                <w:sz w:val="20"/>
              </w:rPr>
              <w:t>Not following the audit plan,</w:t>
            </w:r>
          </w:p>
          <w:p w14:paraId="2E465BDD" w14:textId="77777777" w:rsidR="008C09B4" w:rsidRPr="00AA752B" w:rsidRDefault="008C09B4" w:rsidP="00012BC2">
            <w:pPr>
              <w:pStyle w:val="GvdeMetni"/>
              <w:spacing w:line="276" w:lineRule="auto"/>
              <w:ind w:right="-35"/>
              <w:jc w:val="both"/>
              <w:rPr>
                <w:rFonts w:ascii="Verdana" w:hAnsi="Verdana"/>
                <w:bCs/>
                <w:color w:val="000000" w:themeColor="text1"/>
                <w:sz w:val="20"/>
              </w:rPr>
            </w:pPr>
            <w:r w:rsidRPr="00AA752B">
              <w:rPr>
                <w:rFonts w:ascii="Verdana" w:hAnsi="Verdana"/>
                <w:bCs/>
                <w:color w:val="000000" w:themeColor="text1"/>
                <w:sz w:val="20"/>
              </w:rPr>
              <w:t>Not providing added value etc.</w:t>
            </w:r>
          </w:p>
        </w:tc>
      </w:tr>
      <w:tr w:rsidR="00AA752B" w:rsidRPr="00AA752B" w14:paraId="5EFEDA5C" w14:textId="77777777" w:rsidTr="008C09B4">
        <w:trPr>
          <w:trHeight w:val="607"/>
        </w:trPr>
        <w:tc>
          <w:tcPr>
            <w:tcW w:w="889" w:type="dxa"/>
            <w:shd w:val="clear" w:color="auto" w:fill="auto"/>
            <w:vAlign w:val="center"/>
          </w:tcPr>
          <w:p w14:paraId="752FD444" w14:textId="77777777" w:rsidR="008C09B4" w:rsidRPr="00AA752B" w:rsidRDefault="008C09B4" w:rsidP="00012BC2">
            <w:pPr>
              <w:pStyle w:val="GvdeMetni"/>
              <w:spacing w:line="276" w:lineRule="auto"/>
              <w:ind w:right="-35"/>
              <w:jc w:val="both"/>
              <w:rPr>
                <w:rFonts w:ascii="Verdana" w:hAnsi="Verdana"/>
                <w:bCs/>
                <w:color w:val="000000" w:themeColor="text1"/>
                <w:sz w:val="20"/>
              </w:rPr>
            </w:pPr>
            <w:r w:rsidRPr="00AA752B">
              <w:rPr>
                <w:rFonts w:ascii="Verdana" w:hAnsi="Verdana"/>
                <w:bCs/>
                <w:color w:val="000000" w:themeColor="text1"/>
                <w:sz w:val="20"/>
              </w:rPr>
              <w:t>3</w:t>
            </w:r>
          </w:p>
        </w:tc>
        <w:tc>
          <w:tcPr>
            <w:tcW w:w="8467" w:type="dxa"/>
            <w:shd w:val="clear" w:color="auto" w:fill="auto"/>
            <w:vAlign w:val="center"/>
          </w:tcPr>
          <w:p w14:paraId="46EF222C" w14:textId="77777777" w:rsidR="008C09B4" w:rsidRPr="00AA752B" w:rsidRDefault="008C09B4" w:rsidP="00012BC2">
            <w:pPr>
              <w:pStyle w:val="GvdeMetni"/>
              <w:spacing w:line="276" w:lineRule="auto"/>
              <w:ind w:right="-35"/>
              <w:jc w:val="both"/>
              <w:rPr>
                <w:rFonts w:ascii="Verdana" w:hAnsi="Verdana"/>
                <w:bCs/>
                <w:color w:val="000000" w:themeColor="text1"/>
                <w:sz w:val="20"/>
              </w:rPr>
            </w:pPr>
            <w:r w:rsidRPr="00AA752B">
              <w:rPr>
                <w:rFonts w:ascii="Verdana" w:hAnsi="Verdana"/>
                <w:bCs/>
                <w:color w:val="000000" w:themeColor="text1"/>
                <w:sz w:val="20"/>
              </w:rPr>
              <w:t>Logo and document usage right is used out of the decided scope</w:t>
            </w:r>
          </w:p>
        </w:tc>
      </w:tr>
      <w:tr w:rsidR="00AA752B" w:rsidRPr="00AA752B" w14:paraId="2321D623" w14:textId="77777777" w:rsidTr="00012BC2">
        <w:trPr>
          <w:trHeight w:val="1158"/>
        </w:trPr>
        <w:tc>
          <w:tcPr>
            <w:tcW w:w="889" w:type="dxa"/>
            <w:shd w:val="clear" w:color="auto" w:fill="auto"/>
            <w:vAlign w:val="center"/>
          </w:tcPr>
          <w:p w14:paraId="720BD63B" w14:textId="77777777" w:rsidR="008C09B4" w:rsidRPr="00AA752B" w:rsidRDefault="008C09B4" w:rsidP="00012BC2">
            <w:pPr>
              <w:pStyle w:val="GvdeMetni"/>
              <w:spacing w:line="276" w:lineRule="auto"/>
              <w:ind w:right="-35"/>
              <w:jc w:val="both"/>
              <w:rPr>
                <w:rFonts w:ascii="Verdana" w:hAnsi="Verdana"/>
                <w:bCs/>
                <w:color w:val="000000" w:themeColor="text1"/>
                <w:sz w:val="20"/>
              </w:rPr>
            </w:pPr>
            <w:r w:rsidRPr="00AA752B">
              <w:rPr>
                <w:rFonts w:ascii="Verdana" w:hAnsi="Verdana"/>
                <w:bCs/>
                <w:color w:val="000000" w:themeColor="text1"/>
                <w:sz w:val="20"/>
              </w:rPr>
              <w:t>4</w:t>
            </w:r>
          </w:p>
        </w:tc>
        <w:tc>
          <w:tcPr>
            <w:tcW w:w="8467" w:type="dxa"/>
            <w:shd w:val="clear" w:color="auto" w:fill="auto"/>
            <w:vAlign w:val="center"/>
          </w:tcPr>
          <w:p w14:paraId="4B269B55" w14:textId="77777777" w:rsidR="008C09B4" w:rsidRPr="00AA752B" w:rsidRDefault="008C09B4" w:rsidP="00012BC2">
            <w:pPr>
              <w:pStyle w:val="GvdeMetni"/>
              <w:spacing w:line="276" w:lineRule="auto"/>
              <w:ind w:right="-35"/>
              <w:jc w:val="both"/>
              <w:rPr>
                <w:rFonts w:ascii="Verdana" w:hAnsi="Verdana"/>
                <w:bCs/>
                <w:color w:val="000000" w:themeColor="text1"/>
                <w:sz w:val="20"/>
              </w:rPr>
            </w:pPr>
            <w:r w:rsidRPr="00AA752B">
              <w:rPr>
                <w:rFonts w:ascii="Verdana" w:hAnsi="Verdana"/>
                <w:bCs/>
                <w:color w:val="000000" w:themeColor="text1"/>
                <w:sz w:val="20"/>
              </w:rPr>
              <w:t>Misusage of the logo which might cause misunderstanding like the product certificate. For instance usage of the logo on the product</w:t>
            </w:r>
          </w:p>
        </w:tc>
      </w:tr>
      <w:tr w:rsidR="00AA752B" w:rsidRPr="00AA752B" w14:paraId="62BEE52A" w14:textId="77777777" w:rsidTr="00012BC2">
        <w:trPr>
          <w:trHeight w:val="630"/>
        </w:trPr>
        <w:tc>
          <w:tcPr>
            <w:tcW w:w="889" w:type="dxa"/>
            <w:shd w:val="clear" w:color="auto" w:fill="auto"/>
            <w:vAlign w:val="center"/>
          </w:tcPr>
          <w:p w14:paraId="6420B06A" w14:textId="77777777" w:rsidR="008C09B4" w:rsidRPr="00AA752B" w:rsidRDefault="008C09B4" w:rsidP="00012BC2">
            <w:pPr>
              <w:pStyle w:val="GvdeMetni"/>
              <w:spacing w:line="276" w:lineRule="auto"/>
              <w:ind w:right="-35"/>
              <w:jc w:val="both"/>
              <w:rPr>
                <w:rFonts w:ascii="Verdana" w:hAnsi="Verdana"/>
                <w:bCs/>
                <w:color w:val="000000" w:themeColor="text1"/>
                <w:sz w:val="20"/>
              </w:rPr>
            </w:pPr>
            <w:r w:rsidRPr="00AA752B">
              <w:rPr>
                <w:rFonts w:ascii="Verdana" w:hAnsi="Verdana"/>
                <w:bCs/>
                <w:color w:val="000000" w:themeColor="text1"/>
                <w:sz w:val="20"/>
              </w:rPr>
              <w:t>5</w:t>
            </w:r>
          </w:p>
        </w:tc>
        <w:tc>
          <w:tcPr>
            <w:tcW w:w="8467" w:type="dxa"/>
            <w:shd w:val="clear" w:color="auto" w:fill="auto"/>
            <w:vAlign w:val="center"/>
          </w:tcPr>
          <w:p w14:paraId="551CB915" w14:textId="77777777" w:rsidR="008C09B4" w:rsidRPr="00AA752B" w:rsidRDefault="008C09B4" w:rsidP="00012BC2">
            <w:pPr>
              <w:pStyle w:val="GvdeMetni"/>
              <w:rPr>
                <w:rFonts w:ascii="Verdana" w:hAnsi="Verdana"/>
                <w:bCs/>
                <w:color w:val="000000" w:themeColor="text1"/>
                <w:sz w:val="20"/>
              </w:rPr>
            </w:pPr>
            <w:r w:rsidRPr="00AA752B">
              <w:rPr>
                <w:rFonts w:ascii="Verdana" w:hAnsi="Verdana"/>
                <w:bCs/>
                <w:color w:val="000000" w:themeColor="text1"/>
                <w:sz w:val="20"/>
              </w:rPr>
              <w:t>Misusage of the accreditation foundation’s logo</w:t>
            </w:r>
          </w:p>
          <w:p w14:paraId="49F54E05" w14:textId="77777777" w:rsidR="008C09B4" w:rsidRPr="00AA752B" w:rsidRDefault="008C09B4" w:rsidP="00012BC2">
            <w:pPr>
              <w:pStyle w:val="GvdeMetni"/>
              <w:spacing w:line="276" w:lineRule="auto"/>
              <w:ind w:right="-35"/>
              <w:jc w:val="both"/>
              <w:rPr>
                <w:rFonts w:ascii="Verdana" w:hAnsi="Verdana"/>
                <w:b w:val="0"/>
                <w:bCs/>
                <w:color w:val="000000" w:themeColor="text1"/>
                <w:sz w:val="20"/>
              </w:rPr>
            </w:pPr>
          </w:p>
        </w:tc>
      </w:tr>
      <w:tr w:rsidR="00AA752B" w:rsidRPr="00AA752B" w14:paraId="08DF4D7F" w14:textId="77777777" w:rsidTr="00012BC2">
        <w:trPr>
          <w:trHeight w:val="1158"/>
        </w:trPr>
        <w:tc>
          <w:tcPr>
            <w:tcW w:w="889" w:type="dxa"/>
            <w:shd w:val="clear" w:color="auto" w:fill="auto"/>
            <w:vAlign w:val="center"/>
          </w:tcPr>
          <w:p w14:paraId="506A63CF" w14:textId="77777777" w:rsidR="008C09B4" w:rsidRPr="00AA752B" w:rsidRDefault="008C09B4" w:rsidP="00012BC2">
            <w:pPr>
              <w:pStyle w:val="GvdeMetni"/>
              <w:spacing w:line="276" w:lineRule="auto"/>
              <w:ind w:right="-35"/>
              <w:jc w:val="both"/>
              <w:rPr>
                <w:rFonts w:ascii="Verdana" w:hAnsi="Verdana"/>
                <w:bCs/>
                <w:color w:val="000000" w:themeColor="text1"/>
                <w:sz w:val="20"/>
              </w:rPr>
            </w:pPr>
            <w:r w:rsidRPr="00AA752B">
              <w:rPr>
                <w:rFonts w:ascii="Verdana" w:hAnsi="Verdana"/>
                <w:bCs/>
                <w:color w:val="000000" w:themeColor="text1"/>
                <w:sz w:val="20"/>
              </w:rPr>
              <w:t>6</w:t>
            </w:r>
          </w:p>
        </w:tc>
        <w:tc>
          <w:tcPr>
            <w:tcW w:w="8467" w:type="dxa"/>
            <w:shd w:val="clear" w:color="auto" w:fill="auto"/>
            <w:vAlign w:val="center"/>
          </w:tcPr>
          <w:p w14:paraId="1C83D717" w14:textId="77777777" w:rsidR="008C09B4" w:rsidRPr="00AA752B" w:rsidRDefault="008C09B4" w:rsidP="00012BC2">
            <w:pPr>
              <w:pStyle w:val="GvdeMetni"/>
              <w:spacing w:line="276" w:lineRule="auto"/>
              <w:ind w:right="-35"/>
              <w:jc w:val="both"/>
              <w:rPr>
                <w:rFonts w:ascii="Verdana" w:hAnsi="Verdana"/>
                <w:bCs/>
                <w:color w:val="000000" w:themeColor="text1"/>
                <w:sz w:val="20"/>
              </w:rPr>
            </w:pPr>
            <w:r w:rsidRPr="00AA752B">
              <w:rPr>
                <w:rFonts w:ascii="Verdana" w:hAnsi="Verdana"/>
                <w:bCs/>
                <w:color w:val="000000" w:themeColor="text1"/>
                <w:sz w:val="20"/>
              </w:rPr>
              <w:t>Complaints received from the office or occupation groups the customers are related or members of</w:t>
            </w:r>
          </w:p>
        </w:tc>
      </w:tr>
      <w:tr w:rsidR="00AA752B" w:rsidRPr="00AA752B" w14:paraId="061FDA2E" w14:textId="77777777" w:rsidTr="00012BC2">
        <w:trPr>
          <w:trHeight w:val="955"/>
        </w:trPr>
        <w:tc>
          <w:tcPr>
            <w:tcW w:w="889" w:type="dxa"/>
            <w:shd w:val="clear" w:color="auto" w:fill="auto"/>
            <w:vAlign w:val="center"/>
          </w:tcPr>
          <w:p w14:paraId="79ACC731" w14:textId="77777777" w:rsidR="008C09B4" w:rsidRPr="00AA752B" w:rsidRDefault="008C09B4" w:rsidP="00012BC2">
            <w:pPr>
              <w:pStyle w:val="GvdeMetni"/>
              <w:spacing w:line="276" w:lineRule="auto"/>
              <w:ind w:right="-35"/>
              <w:jc w:val="both"/>
              <w:rPr>
                <w:rFonts w:ascii="Verdana" w:hAnsi="Verdana"/>
                <w:bCs/>
                <w:color w:val="000000" w:themeColor="text1"/>
                <w:sz w:val="20"/>
              </w:rPr>
            </w:pPr>
            <w:r w:rsidRPr="00AA752B">
              <w:rPr>
                <w:rFonts w:ascii="Verdana" w:hAnsi="Verdana"/>
                <w:bCs/>
                <w:color w:val="000000" w:themeColor="text1"/>
                <w:sz w:val="20"/>
              </w:rPr>
              <w:t>7</w:t>
            </w:r>
          </w:p>
        </w:tc>
        <w:tc>
          <w:tcPr>
            <w:tcW w:w="8467" w:type="dxa"/>
            <w:shd w:val="clear" w:color="auto" w:fill="auto"/>
            <w:vAlign w:val="center"/>
          </w:tcPr>
          <w:p w14:paraId="74629CA2" w14:textId="77777777" w:rsidR="008C09B4" w:rsidRPr="00AA752B" w:rsidRDefault="008C09B4" w:rsidP="00012BC2">
            <w:pPr>
              <w:pStyle w:val="GvdeMetni"/>
              <w:spacing w:line="276" w:lineRule="auto"/>
              <w:ind w:right="-35"/>
              <w:jc w:val="both"/>
              <w:rPr>
                <w:rFonts w:ascii="Verdana" w:hAnsi="Verdana"/>
                <w:bCs/>
                <w:color w:val="000000" w:themeColor="text1"/>
                <w:sz w:val="20"/>
              </w:rPr>
            </w:pPr>
            <w:r w:rsidRPr="00AA752B">
              <w:rPr>
                <w:rFonts w:ascii="Verdana" w:hAnsi="Verdana"/>
                <w:bCs/>
                <w:color w:val="000000" w:themeColor="text1"/>
                <w:sz w:val="20"/>
              </w:rPr>
              <w:t>Complaints received from the relevant parties that benefit from customer product/service</w:t>
            </w:r>
          </w:p>
        </w:tc>
      </w:tr>
      <w:tr w:rsidR="00AA752B" w:rsidRPr="00AA752B" w14:paraId="1EA960D3" w14:textId="77777777" w:rsidTr="008C09B4">
        <w:trPr>
          <w:trHeight w:val="621"/>
        </w:trPr>
        <w:tc>
          <w:tcPr>
            <w:tcW w:w="889" w:type="dxa"/>
            <w:shd w:val="clear" w:color="auto" w:fill="auto"/>
            <w:vAlign w:val="center"/>
          </w:tcPr>
          <w:p w14:paraId="0F01DCC6" w14:textId="77777777" w:rsidR="008C09B4" w:rsidRPr="00AA752B" w:rsidRDefault="008C09B4" w:rsidP="00012BC2">
            <w:pPr>
              <w:pStyle w:val="GvdeMetni"/>
              <w:spacing w:line="276" w:lineRule="auto"/>
              <w:ind w:right="-35"/>
              <w:jc w:val="both"/>
              <w:rPr>
                <w:rFonts w:ascii="Verdana" w:hAnsi="Verdana"/>
                <w:bCs/>
                <w:color w:val="000000" w:themeColor="text1"/>
                <w:sz w:val="20"/>
              </w:rPr>
            </w:pPr>
            <w:r w:rsidRPr="00AA752B">
              <w:rPr>
                <w:rFonts w:ascii="Verdana" w:hAnsi="Verdana"/>
                <w:bCs/>
                <w:color w:val="000000" w:themeColor="text1"/>
                <w:sz w:val="20"/>
              </w:rPr>
              <w:t>8</w:t>
            </w:r>
          </w:p>
        </w:tc>
        <w:tc>
          <w:tcPr>
            <w:tcW w:w="8467" w:type="dxa"/>
            <w:shd w:val="clear" w:color="auto" w:fill="auto"/>
            <w:vAlign w:val="center"/>
          </w:tcPr>
          <w:p w14:paraId="557F4509" w14:textId="77777777" w:rsidR="008C09B4" w:rsidRPr="00AA752B" w:rsidRDefault="008C09B4" w:rsidP="00012BC2">
            <w:pPr>
              <w:pStyle w:val="GvdeMetni"/>
              <w:rPr>
                <w:rFonts w:ascii="Verdana" w:hAnsi="Verdana"/>
                <w:b w:val="0"/>
                <w:bCs/>
                <w:color w:val="000000" w:themeColor="text1"/>
                <w:sz w:val="20"/>
              </w:rPr>
            </w:pPr>
            <w:r w:rsidRPr="00AA752B">
              <w:rPr>
                <w:rFonts w:ascii="Verdana" w:hAnsi="Verdana"/>
                <w:bCs/>
                <w:color w:val="000000" w:themeColor="text1"/>
                <w:sz w:val="20"/>
              </w:rPr>
              <w:t xml:space="preserve">Inappropriate news about the customers in written and visual press </w:t>
            </w:r>
          </w:p>
          <w:p w14:paraId="0E885173" w14:textId="77777777" w:rsidR="008C09B4" w:rsidRPr="00AA752B" w:rsidRDefault="008C09B4" w:rsidP="00012BC2">
            <w:pPr>
              <w:pStyle w:val="GvdeMetni"/>
              <w:spacing w:line="276" w:lineRule="auto"/>
              <w:ind w:right="-35"/>
              <w:jc w:val="both"/>
              <w:rPr>
                <w:rFonts w:ascii="Verdana" w:hAnsi="Verdana"/>
                <w:bCs/>
                <w:color w:val="000000" w:themeColor="text1"/>
                <w:sz w:val="20"/>
              </w:rPr>
            </w:pPr>
          </w:p>
        </w:tc>
      </w:tr>
    </w:tbl>
    <w:p w14:paraId="62F45365" w14:textId="77777777" w:rsidR="00D57A45" w:rsidRPr="00AA752B" w:rsidRDefault="00D57A45" w:rsidP="008C09B4">
      <w:pPr>
        <w:jc w:val="both"/>
        <w:rPr>
          <w:color w:val="000000" w:themeColor="text1"/>
          <w:sz w:val="20"/>
          <w:szCs w:val="20"/>
        </w:rPr>
      </w:pPr>
    </w:p>
    <w:p w14:paraId="5230343D" w14:textId="77777777" w:rsidR="00D57A45" w:rsidRPr="00AA752B" w:rsidRDefault="00D57A45" w:rsidP="008C09B4">
      <w:pPr>
        <w:jc w:val="both"/>
        <w:rPr>
          <w:color w:val="000000" w:themeColor="text1"/>
          <w:sz w:val="20"/>
          <w:szCs w:val="20"/>
        </w:rPr>
      </w:pPr>
    </w:p>
    <w:p w14:paraId="1E50ED3E" w14:textId="77777777" w:rsidR="00D57A45" w:rsidRPr="00AA752B" w:rsidRDefault="00D57A45" w:rsidP="008C09B4">
      <w:pPr>
        <w:jc w:val="both"/>
        <w:rPr>
          <w:color w:val="000000" w:themeColor="text1"/>
          <w:sz w:val="20"/>
          <w:szCs w:val="20"/>
        </w:rPr>
      </w:pPr>
    </w:p>
    <w:p w14:paraId="21AA1846" w14:textId="77777777" w:rsidR="00D57A45" w:rsidRPr="00AA752B" w:rsidRDefault="00D57A45" w:rsidP="008C09B4">
      <w:pPr>
        <w:jc w:val="both"/>
        <w:rPr>
          <w:color w:val="000000" w:themeColor="text1"/>
          <w:sz w:val="20"/>
          <w:szCs w:val="20"/>
        </w:rPr>
      </w:pPr>
    </w:p>
    <w:p w14:paraId="15720A7A" w14:textId="77777777" w:rsidR="008C09B4" w:rsidRPr="00FC548C" w:rsidRDefault="008C09B4" w:rsidP="008C09B4">
      <w:pPr>
        <w:jc w:val="both"/>
        <w:rPr>
          <w:b/>
          <w:sz w:val="20"/>
          <w:szCs w:val="20"/>
        </w:rPr>
      </w:pPr>
      <w:r w:rsidRPr="00AA752B">
        <w:rPr>
          <w:color w:val="000000" w:themeColor="text1"/>
          <w:sz w:val="20"/>
          <w:szCs w:val="20"/>
        </w:rPr>
        <w:lastRenderedPageBreak/>
        <w:t xml:space="preserve">Personnel who receives the complaint presents the situation to the administration representative. All the complaints are recorded and evaluated under the file of “FR-39 Complaint Registration Form” in the way the customer stated. Administration </w:t>
      </w:r>
      <w:r w:rsidRPr="00FC548C">
        <w:rPr>
          <w:sz w:val="20"/>
          <w:szCs w:val="20"/>
        </w:rPr>
        <w:t>representative should confirm that the complaint is about PCA activities or customers.</w:t>
      </w:r>
    </w:p>
    <w:p w14:paraId="456AD700" w14:textId="32D8507F" w:rsidR="00342194" w:rsidRPr="00FC548C" w:rsidRDefault="00342194" w:rsidP="008C09B4">
      <w:pPr>
        <w:jc w:val="both"/>
        <w:rPr>
          <w:sz w:val="20"/>
          <w:szCs w:val="20"/>
        </w:rPr>
      </w:pPr>
      <w:r w:rsidRPr="00FC548C">
        <w:rPr>
          <w:sz w:val="20"/>
          <w:szCs w:val="20"/>
        </w:rPr>
        <w:t xml:space="preserve">The Managing Agent summons the Objection and Complaint Evaluation Committee consisting of 1 president and 1 member from the related standard in the LS-34 Objection and Complaint Evaluation Committee List and 1 member from a different standard. The Objection and Complaint Evaluation Committee comes through an evaluation result by a large majority. </w:t>
      </w:r>
    </w:p>
    <w:p w14:paraId="0D89020D" w14:textId="7492F917" w:rsidR="008C09B4" w:rsidRPr="00AA752B" w:rsidRDefault="008C09B4" w:rsidP="008C09B4">
      <w:pPr>
        <w:jc w:val="both"/>
        <w:rPr>
          <w:b/>
          <w:color w:val="000000" w:themeColor="text1"/>
          <w:sz w:val="20"/>
          <w:szCs w:val="20"/>
        </w:rPr>
      </w:pPr>
      <w:r w:rsidRPr="00FC548C">
        <w:rPr>
          <w:sz w:val="20"/>
          <w:szCs w:val="20"/>
        </w:rPr>
        <w:t xml:space="preserve">The team investigates the complaint should be competent </w:t>
      </w:r>
      <w:r w:rsidRPr="00AA752B">
        <w:rPr>
          <w:color w:val="000000" w:themeColor="text1"/>
          <w:sz w:val="20"/>
          <w:szCs w:val="20"/>
        </w:rPr>
        <w:t xml:space="preserve">on the subject. Those in the team, should not be the ones related to the complaint and be different from the ones decides the certification and auditing. Assessment team reports corrective and preventive actions needs to be taken to the Administration representative. Acceptance of the complaint, investigation and decision are handled in a way that will not lead to a discriminatory practice against the complainant. </w:t>
      </w:r>
    </w:p>
    <w:p w14:paraId="5C2062F8" w14:textId="77777777" w:rsidR="008C09B4" w:rsidRPr="00AA752B" w:rsidRDefault="008C09B4" w:rsidP="008C09B4">
      <w:pPr>
        <w:jc w:val="both"/>
        <w:rPr>
          <w:b/>
          <w:color w:val="000000" w:themeColor="text1"/>
          <w:sz w:val="20"/>
          <w:szCs w:val="20"/>
        </w:rPr>
      </w:pPr>
      <w:r w:rsidRPr="00AA752B">
        <w:rPr>
          <w:color w:val="000000" w:themeColor="text1"/>
          <w:sz w:val="20"/>
          <w:szCs w:val="20"/>
        </w:rPr>
        <w:t>Actions will be taken and responsibles related to the complaints will be informed by the Administration representative to complainant in no later than one week in the same written form. from the date of receipt of the complaint, the result of the actions implemented Within 1 month, the complainant will be notified by the Management Representative.</w:t>
      </w:r>
    </w:p>
    <w:p w14:paraId="6181B16A" w14:textId="77777777" w:rsidR="008C09B4" w:rsidRPr="00AA752B" w:rsidRDefault="008C09B4" w:rsidP="008C09B4">
      <w:pPr>
        <w:jc w:val="both"/>
        <w:rPr>
          <w:b/>
          <w:color w:val="000000" w:themeColor="text1"/>
          <w:sz w:val="20"/>
          <w:szCs w:val="20"/>
        </w:rPr>
      </w:pPr>
      <w:r w:rsidRPr="00AA752B">
        <w:rPr>
          <w:color w:val="000000" w:themeColor="text1"/>
          <w:sz w:val="20"/>
          <w:szCs w:val="20"/>
        </w:rPr>
        <w:t>The process which includes the evaluation of complaints, the launch, closure a</w:t>
      </w:r>
      <w:r w:rsidR="00D57A45" w:rsidRPr="00AA752B">
        <w:rPr>
          <w:color w:val="000000" w:themeColor="text1"/>
          <w:sz w:val="20"/>
          <w:szCs w:val="20"/>
        </w:rPr>
        <w:t>nd implementation of required PC</w:t>
      </w:r>
      <w:r w:rsidRPr="00AA752B">
        <w:rPr>
          <w:color w:val="000000" w:themeColor="text1"/>
          <w:sz w:val="20"/>
          <w:szCs w:val="20"/>
        </w:rPr>
        <w:t xml:space="preserve">A is carried out by Managment Representative. </w:t>
      </w:r>
    </w:p>
    <w:p w14:paraId="478009DF" w14:textId="77777777" w:rsidR="008C09B4" w:rsidRPr="00AA752B" w:rsidRDefault="008C09B4" w:rsidP="008C09B4">
      <w:pPr>
        <w:jc w:val="both"/>
        <w:rPr>
          <w:b/>
          <w:color w:val="000000" w:themeColor="text1"/>
          <w:sz w:val="20"/>
          <w:szCs w:val="20"/>
        </w:rPr>
      </w:pPr>
      <w:r w:rsidRPr="00AA752B">
        <w:rPr>
          <w:color w:val="000000" w:themeColor="text1"/>
          <w:sz w:val="20"/>
          <w:szCs w:val="20"/>
        </w:rPr>
        <w:t xml:space="preserve">If the complaint does not accept the solution objections, the complaint turns into expostulation and the process will be handled according to expostulation process. </w:t>
      </w:r>
    </w:p>
    <w:p w14:paraId="16078C1A" w14:textId="77777777" w:rsidR="008C09B4" w:rsidRPr="00AA752B" w:rsidRDefault="008C09B4" w:rsidP="008C09B4">
      <w:pPr>
        <w:jc w:val="both"/>
        <w:rPr>
          <w:color w:val="000000" w:themeColor="text1"/>
          <w:sz w:val="20"/>
          <w:szCs w:val="20"/>
        </w:rPr>
      </w:pPr>
      <w:r w:rsidRPr="00AA752B">
        <w:rPr>
          <w:color w:val="000000" w:themeColor="text1"/>
          <w:sz w:val="20"/>
          <w:szCs w:val="20"/>
        </w:rPr>
        <w:t xml:space="preserve">During the verification and examination of complaints and appeals, the results of previous similiar complaints and appeals are considered. </w:t>
      </w:r>
    </w:p>
    <w:p w14:paraId="3A967DFD" w14:textId="77777777" w:rsidR="00D57A45" w:rsidRPr="00AA752B" w:rsidRDefault="00D57A45" w:rsidP="00D57A45">
      <w:pPr>
        <w:jc w:val="both"/>
        <w:rPr>
          <w:color w:val="000000" w:themeColor="text1"/>
          <w:sz w:val="20"/>
          <w:szCs w:val="20"/>
        </w:rPr>
      </w:pPr>
      <w:r w:rsidRPr="00AA752B">
        <w:rPr>
          <w:color w:val="000000" w:themeColor="text1"/>
          <w:sz w:val="20"/>
          <w:szCs w:val="20"/>
        </w:rPr>
        <w:t xml:space="preserve">The determination of publishing, the subject and the solutions of complaints, will be given by PCA and the client. The information of client which obtaioned from sources other than client (the complainant, regulators) is handled according to PCA’s consistency and confidentiality policy. </w:t>
      </w:r>
    </w:p>
    <w:p w14:paraId="3A6C23C2" w14:textId="77777777" w:rsidR="00D57A45" w:rsidRPr="00AA752B" w:rsidRDefault="00D57A45" w:rsidP="00D57A45">
      <w:pPr>
        <w:jc w:val="both"/>
        <w:rPr>
          <w:color w:val="000000" w:themeColor="text1"/>
          <w:sz w:val="20"/>
          <w:szCs w:val="20"/>
        </w:rPr>
      </w:pPr>
      <w:r w:rsidRPr="00AA752B">
        <w:rPr>
          <w:color w:val="000000" w:themeColor="text1"/>
          <w:sz w:val="20"/>
          <w:szCs w:val="20"/>
        </w:rPr>
        <w:t>Without written consent, the information about a client or a person cannot be clarified to a third party. PCA informs the client or person if its needed to be provided by legal terms any information propounds privacy</w:t>
      </w:r>
    </w:p>
    <w:p w14:paraId="61A4A2F0" w14:textId="77777777" w:rsidR="00D57A45" w:rsidRPr="00AA752B" w:rsidRDefault="00D57A45" w:rsidP="008C09B4">
      <w:pPr>
        <w:jc w:val="both"/>
        <w:rPr>
          <w:color w:val="000000" w:themeColor="text1"/>
          <w:sz w:val="20"/>
          <w:szCs w:val="20"/>
        </w:rPr>
      </w:pPr>
    </w:p>
    <w:p w14:paraId="040BCCC0" w14:textId="77777777" w:rsidR="007F2C06" w:rsidRPr="00AA752B" w:rsidRDefault="007F2C06" w:rsidP="008C09B4">
      <w:pPr>
        <w:jc w:val="both"/>
        <w:rPr>
          <w:color w:val="000000" w:themeColor="text1"/>
          <w:sz w:val="20"/>
          <w:szCs w:val="20"/>
        </w:rPr>
      </w:pPr>
    </w:p>
    <w:p w14:paraId="53BA8304" w14:textId="77777777" w:rsidR="007F2C06" w:rsidRPr="00AA752B" w:rsidRDefault="007F2C06" w:rsidP="008C09B4">
      <w:pPr>
        <w:jc w:val="both"/>
        <w:rPr>
          <w:color w:val="000000" w:themeColor="text1"/>
          <w:sz w:val="20"/>
          <w:szCs w:val="20"/>
        </w:rPr>
      </w:pPr>
    </w:p>
    <w:p w14:paraId="3541232B" w14:textId="77777777" w:rsidR="007F2C06" w:rsidRPr="00AA752B" w:rsidRDefault="007F2C06" w:rsidP="008C09B4">
      <w:pPr>
        <w:jc w:val="both"/>
        <w:rPr>
          <w:color w:val="000000" w:themeColor="text1"/>
          <w:sz w:val="20"/>
          <w:szCs w:val="20"/>
        </w:rPr>
      </w:pPr>
    </w:p>
    <w:p w14:paraId="1EEF05FC" w14:textId="77777777" w:rsidR="00D57A45" w:rsidRPr="00AA752B" w:rsidRDefault="00D57A45" w:rsidP="008C09B4">
      <w:pPr>
        <w:jc w:val="both"/>
        <w:rPr>
          <w:color w:val="000000" w:themeColor="text1"/>
          <w:sz w:val="20"/>
          <w:szCs w:val="20"/>
        </w:rPr>
      </w:pPr>
    </w:p>
    <w:p w14:paraId="52C55476" w14:textId="77777777" w:rsidR="00D57A45" w:rsidRPr="00AA752B" w:rsidRDefault="00D57A45" w:rsidP="008C09B4">
      <w:pPr>
        <w:jc w:val="both"/>
        <w:rPr>
          <w:color w:val="000000" w:themeColor="text1"/>
          <w:sz w:val="20"/>
          <w:szCs w:val="20"/>
        </w:rPr>
      </w:pPr>
    </w:p>
    <w:p w14:paraId="77460A61" w14:textId="77777777" w:rsidR="008C09B4" w:rsidRPr="00AA752B" w:rsidRDefault="008C09B4" w:rsidP="008C09B4">
      <w:pPr>
        <w:jc w:val="both"/>
        <w:rPr>
          <w:b/>
          <w:color w:val="000000" w:themeColor="text1"/>
        </w:rPr>
      </w:pPr>
    </w:p>
    <w:p w14:paraId="5509316F" w14:textId="77777777" w:rsidR="00535198" w:rsidRPr="00AA752B" w:rsidRDefault="00535198" w:rsidP="00D57A45">
      <w:pPr>
        <w:pStyle w:val="ListeParagraf"/>
        <w:numPr>
          <w:ilvl w:val="1"/>
          <w:numId w:val="1"/>
        </w:numPr>
        <w:ind w:left="426" w:hanging="426"/>
        <w:rPr>
          <w:rFonts w:ascii="Verdana" w:hAnsi="Verdana"/>
          <w:b w:val="0"/>
          <w:color w:val="000000" w:themeColor="text1"/>
          <w:sz w:val="20"/>
          <w:szCs w:val="20"/>
        </w:rPr>
      </w:pPr>
      <w:r w:rsidRPr="00AA752B">
        <w:rPr>
          <w:rFonts w:ascii="Verdana" w:hAnsi="Verdana"/>
          <w:color w:val="000000" w:themeColor="text1"/>
          <w:sz w:val="20"/>
          <w:szCs w:val="20"/>
        </w:rPr>
        <w:t>OBJECTIONS</w:t>
      </w:r>
    </w:p>
    <w:tbl>
      <w:tblPr>
        <w:tblpPr w:leftFromText="141" w:rightFromText="141" w:vertAnchor="page" w:horzAnchor="margin" w:tblpY="2749"/>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2"/>
        <w:gridCol w:w="8244"/>
      </w:tblGrid>
      <w:tr w:rsidR="00AA752B" w:rsidRPr="00AA752B" w14:paraId="398DD6EB" w14:textId="77777777" w:rsidTr="007F2C06">
        <w:trPr>
          <w:trHeight w:val="555"/>
        </w:trPr>
        <w:tc>
          <w:tcPr>
            <w:tcW w:w="1112" w:type="dxa"/>
            <w:shd w:val="clear" w:color="auto" w:fill="auto"/>
            <w:vAlign w:val="center"/>
          </w:tcPr>
          <w:p w14:paraId="5CBA5573" w14:textId="77777777" w:rsidR="007F2C06" w:rsidRPr="00AA752B" w:rsidRDefault="007F2C06" w:rsidP="007F2C06">
            <w:pPr>
              <w:pStyle w:val="GvdeMetni"/>
              <w:spacing w:line="276" w:lineRule="auto"/>
              <w:ind w:right="-35"/>
              <w:jc w:val="both"/>
              <w:rPr>
                <w:rFonts w:ascii="Verdana" w:hAnsi="Verdana"/>
                <w:b w:val="0"/>
                <w:bCs/>
                <w:color w:val="000000" w:themeColor="text1"/>
                <w:sz w:val="20"/>
              </w:rPr>
            </w:pPr>
            <w:r w:rsidRPr="00AA752B">
              <w:rPr>
                <w:rFonts w:ascii="Verdana" w:hAnsi="Verdana"/>
                <w:bCs/>
                <w:color w:val="000000" w:themeColor="text1"/>
                <w:sz w:val="20"/>
              </w:rPr>
              <w:t xml:space="preserve">Number </w:t>
            </w:r>
          </w:p>
        </w:tc>
        <w:tc>
          <w:tcPr>
            <w:tcW w:w="8244" w:type="dxa"/>
            <w:shd w:val="clear" w:color="auto" w:fill="auto"/>
            <w:vAlign w:val="center"/>
          </w:tcPr>
          <w:p w14:paraId="736D0CB8" w14:textId="77777777" w:rsidR="007F2C06" w:rsidRPr="00AA752B" w:rsidRDefault="007F2C06" w:rsidP="007F2C06">
            <w:pPr>
              <w:pStyle w:val="GvdeMetni"/>
              <w:spacing w:line="276" w:lineRule="auto"/>
              <w:ind w:right="-35"/>
              <w:jc w:val="both"/>
              <w:rPr>
                <w:rFonts w:ascii="Verdana" w:hAnsi="Verdana"/>
                <w:b w:val="0"/>
                <w:bCs/>
                <w:color w:val="000000" w:themeColor="text1"/>
                <w:sz w:val="20"/>
              </w:rPr>
            </w:pPr>
            <w:r w:rsidRPr="00AA752B">
              <w:rPr>
                <w:rFonts w:ascii="Verdana" w:hAnsi="Verdana"/>
                <w:bCs/>
                <w:color w:val="000000" w:themeColor="text1"/>
                <w:sz w:val="20"/>
              </w:rPr>
              <w:t>Objection Type</w:t>
            </w:r>
          </w:p>
        </w:tc>
      </w:tr>
      <w:tr w:rsidR="00AA752B" w:rsidRPr="00AA752B" w14:paraId="37E1CF6F" w14:textId="77777777" w:rsidTr="007F2C06">
        <w:trPr>
          <w:trHeight w:val="842"/>
        </w:trPr>
        <w:tc>
          <w:tcPr>
            <w:tcW w:w="1112" w:type="dxa"/>
            <w:shd w:val="clear" w:color="auto" w:fill="auto"/>
            <w:vAlign w:val="center"/>
          </w:tcPr>
          <w:p w14:paraId="117ADAC1" w14:textId="77777777" w:rsidR="007F2C06" w:rsidRPr="00AA752B" w:rsidRDefault="007F2C06" w:rsidP="007F2C06">
            <w:pPr>
              <w:pStyle w:val="GvdeMetni"/>
              <w:spacing w:line="276" w:lineRule="auto"/>
              <w:ind w:right="-35"/>
              <w:jc w:val="both"/>
              <w:rPr>
                <w:rFonts w:ascii="Verdana" w:hAnsi="Verdana"/>
                <w:bCs/>
                <w:color w:val="000000" w:themeColor="text1"/>
                <w:sz w:val="20"/>
              </w:rPr>
            </w:pPr>
            <w:r w:rsidRPr="00AA752B">
              <w:rPr>
                <w:rFonts w:ascii="Verdana" w:hAnsi="Verdana"/>
                <w:bCs/>
                <w:color w:val="000000" w:themeColor="text1"/>
                <w:sz w:val="20"/>
              </w:rPr>
              <w:t>1</w:t>
            </w:r>
          </w:p>
        </w:tc>
        <w:tc>
          <w:tcPr>
            <w:tcW w:w="8244" w:type="dxa"/>
            <w:shd w:val="clear" w:color="auto" w:fill="auto"/>
            <w:vAlign w:val="center"/>
          </w:tcPr>
          <w:p w14:paraId="3126C860" w14:textId="77777777" w:rsidR="007F2C06" w:rsidRPr="00AA752B" w:rsidRDefault="007F2C06" w:rsidP="007F2C06">
            <w:pPr>
              <w:pStyle w:val="GvdeMetni"/>
              <w:spacing w:line="276" w:lineRule="auto"/>
              <w:ind w:right="-35"/>
              <w:jc w:val="both"/>
              <w:rPr>
                <w:rFonts w:ascii="Verdana" w:hAnsi="Verdana"/>
                <w:bCs/>
                <w:color w:val="000000" w:themeColor="text1"/>
                <w:sz w:val="20"/>
                <w:lang w:val="pt-BR"/>
              </w:rPr>
            </w:pPr>
            <w:r w:rsidRPr="00AA752B">
              <w:rPr>
                <w:rFonts w:ascii="Verdana" w:hAnsi="Verdana"/>
                <w:bCs/>
                <w:color w:val="000000" w:themeColor="text1"/>
                <w:sz w:val="20"/>
              </w:rPr>
              <w:t xml:space="preserve">    The objections to decisions taken according to audit results</w:t>
            </w:r>
            <w:r w:rsidRPr="00AA752B">
              <w:rPr>
                <w:rFonts w:ascii="Verdana" w:hAnsi="Verdana"/>
                <w:bCs/>
                <w:color w:val="000000" w:themeColor="text1"/>
                <w:sz w:val="20"/>
                <w:lang w:val="pt-BR"/>
              </w:rPr>
              <w:t xml:space="preserve"> (On-site and remote audits)</w:t>
            </w:r>
          </w:p>
        </w:tc>
      </w:tr>
      <w:tr w:rsidR="00AA752B" w:rsidRPr="00AA752B" w14:paraId="5671B1AA" w14:textId="77777777" w:rsidTr="007F2C06">
        <w:trPr>
          <w:trHeight w:val="840"/>
        </w:trPr>
        <w:tc>
          <w:tcPr>
            <w:tcW w:w="1112" w:type="dxa"/>
            <w:shd w:val="clear" w:color="auto" w:fill="auto"/>
            <w:vAlign w:val="center"/>
          </w:tcPr>
          <w:p w14:paraId="6CDFB6E1" w14:textId="77777777" w:rsidR="007F2C06" w:rsidRPr="00AA752B" w:rsidRDefault="007F2C06" w:rsidP="007F2C06">
            <w:pPr>
              <w:pStyle w:val="GvdeMetni"/>
              <w:spacing w:line="276" w:lineRule="auto"/>
              <w:ind w:right="-35"/>
              <w:jc w:val="both"/>
              <w:rPr>
                <w:rFonts w:ascii="Verdana" w:hAnsi="Verdana"/>
                <w:bCs/>
                <w:color w:val="000000" w:themeColor="text1"/>
                <w:sz w:val="20"/>
              </w:rPr>
            </w:pPr>
            <w:r w:rsidRPr="00AA752B">
              <w:rPr>
                <w:rFonts w:ascii="Verdana" w:hAnsi="Verdana"/>
                <w:bCs/>
                <w:color w:val="000000" w:themeColor="text1"/>
                <w:sz w:val="20"/>
              </w:rPr>
              <w:t>2</w:t>
            </w:r>
          </w:p>
        </w:tc>
        <w:tc>
          <w:tcPr>
            <w:tcW w:w="8244" w:type="dxa"/>
            <w:shd w:val="clear" w:color="auto" w:fill="auto"/>
            <w:vAlign w:val="center"/>
          </w:tcPr>
          <w:p w14:paraId="5D77C29C" w14:textId="77777777" w:rsidR="007F2C06" w:rsidRPr="00AA752B" w:rsidRDefault="007F2C06" w:rsidP="007F2C06">
            <w:pPr>
              <w:pStyle w:val="GvdeMetni"/>
              <w:spacing w:line="276" w:lineRule="auto"/>
              <w:ind w:right="-35"/>
              <w:jc w:val="both"/>
              <w:rPr>
                <w:rFonts w:ascii="Verdana" w:hAnsi="Verdana"/>
                <w:bCs/>
                <w:color w:val="000000" w:themeColor="text1"/>
                <w:sz w:val="20"/>
                <w:lang w:val="pt-BR"/>
              </w:rPr>
            </w:pPr>
            <w:r w:rsidRPr="00AA752B">
              <w:rPr>
                <w:rFonts w:ascii="Verdana" w:hAnsi="Verdana"/>
                <w:bCs/>
                <w:color w:val="000000" w:themeColor="text1"/>
                <w:sz w:val="20"/>
              </w:rPr>
              <w:t xml:space="preserve">   The objections to the audit team’s major/minor nonconformities, observations or recommendations </w:t>
            </w:r>
            <w:r w:rsidRPr="00AA752B">
              <w:rPr>
                <w:rFonts w:ascii="Verdana" w:hAnsi="Verdana"/>
                <w:bCs/>
                <w:color w:val="000000" w:themeColor="text1"/>
                <w:sz w:val="20"/>
                <w:lang w:val="pt-BR"/>
              </w:rPr>
              <w:t xml:space="preserve">  </w:t>
            </w:r>
          </w:p>
        </w:tc>
      </w:tr>
      <w:tr w:rsidR="00AA752B" w:rsidRPr="00AA752B" w14:paraId="4A113274" w14:textId="77777777" w:rsidTr="007F2C06">
        <w:trPr>
          <w:trHeight w:val="555"/>
        </w:trPr>
        <w:tc>
          <w:tcPr>
            <w:tcW w:w="1112" w:type="dxa"/>
            <w:shd w:val="clear" w:color="auto" w:fill="auto"/>
            <w:vAlign w:val="center"/>
          </w:tcPr>
          <w:p w14:paraId="62B99C2D" w14:textId="77777777" w:rsidR="007F2C06" w:rsidRPr="00AA752B" w:rsidRDefault="007F2C06" w:rsidP="007F2C06">
            <w:pPr>
              <w:pStyle w:val="GvdeMetni"/>
              <w:spacing w:line="276" w:lineRule="auto"/>
              <w:ind w:right="-35"/>
              <w:jc w:val="both"/>
              <w:rPr>
                <w:rFonts w:ascii="Verdana" w:hAnsi="Verdana"/>
                <w:bCs/>
                <w:color w:val="000000" w:themeColor="text1"/>
                <w:sz w:val="20"/>
              </w:rPr>
            </w:pPr>
            <w:r w:rsidRPr="00AA752B">
              <w:rPr>
                <w:rFonts w:ascii="Verdana" w:hAnsi="Verdana"/>
                <w:bCs/>
                <w:color w:val="000000" w:themeColor="text1"/>
                <w:sz w:val="20"/>
              </w:rPr>
              <w:t>3</w:t>
            </w:r>
          </w:p>
        </w:tc>
        <w:tc>
          <w:tcPr>
            <w:tcW w:w="8244" w:type="dxa"/>
            <w:shd w:val="clear" w:color="auto" w:fill="auto"/>
            <w:vAlign w:val="center"/>
          </w:tcPr>
          <w:p w14:paraId="05A946E3" w14:textId="77777777" w:rsidR="007F2C06" w:rsidRPr="00AA752B" w:rsidRDefault="007F2C06" w:rsidP="007F2C06">
            <w:pPr>
              <w:pStyle w:val="GvdeMetni"/>
              <w:spacing w:line="276" w:lineRule="auto"/>
              <w:ind w:right="-35"/>
              <w:jc w:val="both"/>
              <w:rPr>
                <w:rFonts w:ascii="Verdana" w:hAnsi="Verdana"/>
                <w:bCs/>
                <w:color w:val="000000" w:themeColor="text1"/>
                <w:sz w:val="20"/>
              </w:rPr>
            </w:pPr>
            <w:r w:rsidRPr="00AA752B">
              <w:rPr>
                <w:rFonts w:ascii="Verdana" w:hAnsi="Verdana"/>
                <w:bCs/>
                <w:color w:val="000000" w:themeColor="text1"/>
                <w:sz w:val="20"/>
              </w:rPr>
              <w:t xml:space="preserve">    </w:t>
            </w:r>
            <w:r w:rsidRPr="00AA752B">
              <w:rPr>
                <w:rFonts w:ascii="Verdana" w:hAnsi="Verdana"/>
                <w:bCs/>
                <w:color w:val="000000" w:themeColor="text1"/>
                <w:sz w:val="20"/>
                <w:lang w:val="tr-TR"/>
              </w:rPr>
              <w:t xml:space="preserve">The objection to audit team </w:t>
            </w:r>
          </w:p>
        </w:tc>
      </w:tr>
      <w:tr w:rsidR="00AA752B" w:rsidRPr="00AA752B" w14:paraId="6692932B" w14:textId="77777777" w:rsidTr="007F2C06">
        <w:trPr>
          <w:trHeight w:val="549"/>
        </w:trPr>
        <w:tc>
          <w:tcPr>
            <w:tcW w:w="1112" w:type="dxa"/>
            <w:shd w:val="clear" w:color="auto" w:fill="auto"/>
            <w:vAlign w:val="center"/>
          </w:tcPr>
          <w:p w14:paraId="10C96AA1" w14:textId="77777777" w:rsidR="007F2C06" w:rsidRPr="00AA752B" w:rsidRDefault="007F2C06" w:rsidP="007F2C06">
            <w:pPr>
              <w:pStyle w:val="GvdeMetni"/>
              <w:spacing w:line="276" w:lineRule="auto"/>
              <w:ind w:right="-35"/>
              <w:jc w:val="both"/>
              <w:rPr>
                <w:rFonts w:ascii="Verdana" w:hAnsi="Verdana"/>
                <w:bCs/>
                <w:color w:val="000000" w:themeColor="text1"/>
                <w:sz w:val="20"/>
              </w:rPr>
            </w:pPr>
            <w:r w:rsidRPr="00AA752B">
              <w:rPr>
                <w:rFonts w:ascii="Verdana" w:hAnsi="Verdana"/>
                <w:bCs/>
                <w:color w:val="000000" w:themeColor="text1"/>
                <w:sz w:val="20"/>
              </w:rPr>
              <w:t>4</w:t>
            </w:r>
          </w:p>
        </w:tc>
        <w:tc>
          <w:tcPr>
            <w:tcW w:w="8244" w:type="dxa"/>
            <w:shd w:val="clear" w:color="auto" w:fill="auto"/>
            <w:vAlign w:val="center"/>
          </w:tcPr>
          <w:p w14:paraId="1A0C57D7" w14:textId="77777777" w:rsidR="007F2C06" w:rsidRPr="00AA752B" w:rsidRDefault="007F2C06" w:rsidP="007F2C06">
            <w:pPr>
              <w:pStyle w:val="GvdeMetni"/>
              <w:widowControl/>
              <w:tabs>
                <w:tab w:val="clear" w:pos="-1244"/>
                <w:tab w:val="clear" w:pos="-720"/>
                <w:tab w:val="clear" w:pos="-8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2"/>
              </w:tabs>
              <w:autoSpaceDE/>
              <w:autoSpaceDN/>
              <w:adjustRightInd/>
              <w:ind w:left="-142" w:right="-35"/>
              <w:jc w:val="both"/>
              <w:rPr>
                <w:rFonts w:ascii="Verdana" w:hAnsi="Verdana"/>
                <w:bCs/>
                <w:color w:val="000000" w:themeColor="text1"/>
                <w:sz w:val="20"/>
              </w:rPr>
            </w:pPr>
            <w:r w:rsidRPr="00AA752B">
              <w:rPr>
                <w:rFonts w:ascii="Verdana" w:hAnsi="Verdana"/>
                <w:bCs/>
                <w:color w:val="000000" w:themeColor="text1"/>
                <w:sz w:val="20"/>
                <w:lang w:val="tr-TR"/>
              </w:rPr>
              <w:t xml:space="preserve">      The objection to decisions of clients complaints </w:t>
            </w:r>
          </w:p>
        </w:tc>
      </w:tr>
    </w:tbl>
    <w:p w14:paraId="2024BE14" w14:textId="77777777" w:rsidR="00535198" w:rsidRPr="00AA752B" w:rsidRDefault="00535198" w:rsidP="00535198">
      <w:pPr>
        <w:rPr>
          <w:color w:val="000000" w:themeColor="text1"/>
        </w:rPr>
      </w:pPr>
    </w:p>
    <w:p w14:paraId="3C9CB67E" w14:textId="77777777" w:rsidR="00BE4685" w:rsidRPr="00AA752B" w:rsidRDefault="00BE4685" w:rsidP="00535198">
      <w:pPr>
        <w:jc w:val="both"/>
        <w:rPr>
          <w:color w:val="000000" w:themeColor="text1"/>
          <w:sz w:val="20"/>
          <w:szCs w:val="20"/>
        </w:rPr>
      </w:pPr>
    </w:p>
    <w:p w14:paraId="6311E693" w14:textId="77777777" w:rsidR="00535198" w:rsidRPr="00AA752B" w:rsidRDefault="00535198" w:rsidP="00535198">
      <w:pPr>
        <w:jc w:val="both"/>
        <w:rPr>
          <w:color w:val="000000" w:themeColor="text1"/>
          <w:sz w:val="20"/>
          <w:szCs w:val="20"/>
        </w:rPr>
      </w:pPr>
      <w:r w:rsidRPr="00AA752B">
        <w:rPr>
          <w:color w:val="000000" w:themeColor="text1"/>
          <w:sz w:val="20"/>
          <w:szCs w:val="20"/>
        </w:rPr>
        <w:t>PCA personnel recieved the objection, fills FR-40 Objection registiration form and forwards to Administration Represantative. Administration Represantative should identify if the objection concerns PCA actions or clients.</w:t>
      </w:r>
    </w:p>
    <w:p w14:paraId="40C77755" w14:textId="77777777" w:rsidR="00BE4685" w:rsidRPr="00FC548C" w:rsidRDefault="00BE4685" w:rsidP="00535198">
      <w:pPr>
        <w:jc w:val="both"/>
        <w:rPr>
          <w:sz w:val="20"/>
          <w:szCs w:val="20"/>
        </w:rPr>
      </w:pPr>
      <w:r w:rsidRPr="00AA752B">
        <w:rPr>
          <w:color w:val="000000" w:themeColor="text1"/>
          <w:sz w:val="20"/>
          <w:szCs w:val="20"/>
        </w:rPr>
        <w:t xml:space="preserve">The customer must notify the objection of the decisions made as a result of the audit to PCA within 7 days. PCA, onsite and remote audits of records (images, audio, copy, scan, </w:t>
      </w:r>
      <w:r w:rsidRPr="00FC548C">
        <w:rPr>
          <w:sz w:val="20"/>
          <w:szCs w:val="20"/>
        </w:rPr>
        <w:t>screenshot, etc.) destroy after 7 days of decision.</w:t>
      </w:r>
    </w:p>
    <w:p w14:paraId="186DF4D1" w14:textId="77777777" w:rsidR="007B1478" w:rsidRPr="00FC548C" w:rsidRDefault="007B1478" w:rsidP="007B1478">
      <w:pPr>
        <w:jc w:val="both"/>
        <w:rPr>
          <w:sz w:val="20"/>
          <w:szCs w:val="20"/>
        </w:rPr>
      </w:pPr>
      <w:r w:rsidRPr="00FC548C">
        <w:rPr>
          <w:sz w:val="20"/>
          <w:szCs w:val="20"/>
        </w:rPr>
        <w:t xml:space="preserve">The Managing Agent summons the Objection and Complaint Evaluation Committee consisting of 1 president and 1 member from the related standard in the LS-34 Objection and Complaint Evaluation Committee List and 1 member from a different standard. The Objection and Complaint Evaluation Committee comes through an evaluation result by a large majority. </w:t>
      </w:r>
    </w:p>
    <w:p w14:paraId="2A8256BF" w14:textId="77777777" w:rsidR="00535198" w:rsidRPr="00AA752B" w:rsidRDefault="00535198" w:rsidP="00535198">
      <w:pPr>
        <w:jc w:val="both"/>
        <w:rPr>
          <w:color w:val="000000" w:themeColor="text1"/>
          <w:sz w:val="20"/>
          <w:szCs w:val="20"/>
        </w:rPr>
      </w:pPr>
      <w:r w:rsidRPr="00AA752B">
        <w:rPr>
          <w:color w:val="000000" w:themeColor="text1"/>
          <w:sz w:val="20"/>
          <w:szCs w:val="20"/>
        </w:rPr>
        <w:t>The team investigates the objection should be competent on the subject. Those in the team, should not be the ones related to the objection and be different from the ones decides the certification and auditing. Assessment team reports corrective and preventive actions needs to be taken to the Administration representative. Acceptance of the objection, investigation and decision are handled in a way that will not lead to a discriminatory practice against the demurrer.</w:t>
      </w:r>
    </w:p>
    <w:p w14:paraId="6546ADB5" w14:textId="77777777" w:rsidR="007F2C06" w:rsidRPr="00AA752B" w:rsidRDefault="00535198" w:rsidP="00535198">
      <w:pPr>
        <w:jc w:val="both"/>
        <w:rPr>
          <w:color w:val="000000" w:themeColor="text1"/>
          <w:sz w:val="20"/>
          <w:szCs w:val="20"/>
        </w:rPr>
      </w:pPr>
      <w:r w:rsidRPr="00AA752B">
        <w:rPr>
          <w:color w:val="000000" w:themeColor="text1"/>
          <w:sz w:val="20"/>
          <w:szCs w:val="20"/>
        </w:rPr>
        <w:t>If the objection is recognised, Actions will be taken and responsibles related to the objections will be informed by the Administration representative to demurrer in no later than one week in the same written form.</w:t>
      </w:r>
      <w:r w:rsidR="007F2C06" w:rsidRPr="00AA752B">
        <w:rPr>
          <w:color w:val="000000" w:themeColor="text1"/>
          <w:sz w:val="20"/>
          <w:szCs w:val="20"/>
        </w:rPr>
        <w:t xml:space="preserve"> </w:t>
      </w:r>
    </w:p>
    <w:p w14:paraId="6382EE2A" w14:textId="77777777" w:rsidR="00535198" w:rsidRPr="00AA752B" w:rsidRDefault="00535198" w:rsidP="00535198">
      <w:pPr>
        <w:jc w:val="both"/>
        <w:rPr>
          <w:b/>
          <w:color w:val="000000" w:themeColor="text1"/>
          <w:sz w:val="20"/>
          <w:szCs w:val="20"/>
        </w:rPr>
      </w:pPr>
      <w:r w:rsidRPr="00AA752B">
        <w:rPr>
          <w:color w:val="000000" w:themeColor="text1"/>
          <w:sz w:val="20"/>
          <w:szCs w:val="20"/>
        </w:rPr>
        <w:t>The process which includes the evaluation of objections, the launch, closure a</w:t>
      </w:r>
      <w:r w:rsidR="007F2C06" w:rsidRPr="00AA752B">
        <w:rPr>
          <w:color w:val="000000" w:themeColor="text1"/>
          <w:sz w:val="20"/>
          <w:szCs w:val="20"/>
        </w:rPr>
        <w:t>nd implementation of required PC</w:t>
      </w:r>
      <w:r w:rsidRPr="00AA752B">
        <w:rPr>
          <w:color w:val="000000" w:themeColor="text1"/>
          <w:sz w:val="20"/>
          <w:szCs w:val="20"/>
        </w:rPr>
        <w:t xml:space="preserve">A is carried out by </w:t>
      </w:r>
      <w:r w:rsidR="007F2C06" w:rsidRPr="00AA752B">
        <w:rPr>
          <w:color w:val="000000" w:themeColor="text1"/>
          <w:sz w:val="20"/>
          <w:szCs w:val="20"/>
        </w:rPr>
        <w:t>Management</w:t>
      </w:r>
      <w:r w:rsidRPr="00AA752B">
        <w:rPr>
          <w:color w:val="000000" w:themeColor="text1"/>
          <w:sz w:val="20"/>
          <w:szCs w:val="20"/>
        </w:rPr>
        <w:t xml:space="preserve"> Representative.</w:t>
      </w:r>
    </w:p>
    <w:p w14:paraId="30F7B34D" w14:textId="77777777" w:rsidR="00535198" w:rsidRPr="00AA752B" w:rsidRDefault="00535198" w:rsidP="00535198">
      <w:pPr>
        <w:jc w:val="both"/>
        <w:rPr>
          <w:b/>
          <w:color w:val="000000" w:themeColor="text1"/>
          <w:sz w:val="20"/>
          <w:szCs w:val="20"/>
        </w:rPr>
      </w:pPr>
      <w:r w:rsidRPr="00AA752B">
        <w:rPr>
          <w:color w:val="000000" w:themeColor="text1"/>
          <w:sz w:val="20"/>
          <w:szCs w:val="20"/>
        </w:rPr>
        <w:lastRenderedPageBreak/>
        <w:t>The results of the previous Complaints and Objections should be taken into consideration before confirmation and investigation of the objection and complaint.</w:t>
      </w:r>
    </w:p>
    <w:p w14:paraId="29A655FC" w14:textId="77777777" w:rsidR="00535198" w:rsidRPr="00AA752B" w:rsidRDefault="00535198" w:rsidP="00535198">
      <w:pPr>
        <w:jc w:val="both"/>
        <w:rPr>
          <w:b/>
          <w:color w:val="000000" w:themeColor="text1"/>
          <w:sz w:val="20"/>
          <w:szCs w:val="20"/>
        </w:rPr>
      </w:pPr>
      <w:r w:rsidRPr="00AA752B">
        <w:rPr>
          <w:color w:val="000000" w:themeColor="text1"/>
          <w:sz w:val="20"/>
          <w:szCs w:val="20"/>
        </w:rPr>
        <w:t>A customer or contact information about the customer or the person concerned shall not be disclosed to any third party without prior written consent. PCA, to ensure that the supply of information to a third party in cases where privacy laws requested by the customer or the person concerned are notified in advance about the information provided.</w:t>
      </w:r>
    </w:p>
    <w:p w14:paraId="6D3D632F" w14:textId="77777777" w:rsidR="00535198" w:rsidRPr="00AA752B" w:rsidRDefault="00535198" w:rsidP="00535198">
      <w:pPr>
        <w:pStyle w:val="ListeParagraf"/>
        <w:numPr>
          <w:ilvl w:val="0"/>
          <w:numId w:val="3"/>
        </w:numPr>
        <w:rPr>
          <w:rFonts w:ascii="Verdana" w:hAnsi="Verdana"/>
          <w:b w:val="0"/>
          <w:color w:val="000000" w:themeColor="text1"/>
          <w:sz w:val="20"/>
          <w:szCs w:val="20"/>
        </w:rPr>
      </w:pPr>
      <w:r w:rsidRPr="00AA752B">
        <w:rPr>
          <w:rFonts w:ascii="Verdana" w:hAnsi="Verdana"/>
          <w:b w:val="0"/>
          <w:color w:val="000000" w:themeColor="text1"/>
          <w:sz w:val="20"/>
          <w:szCs w:val="20"/>
        </w:rPr>
        <w:t>When the committee decision is not accepted or supply satisfy by the compliant,</w:t>
      </w:r>
    </w:p>
    <w:p w14:paraId="6712FC94" w14:textId="77777777" w:rsidR="00535198" w:rsidRPr="00AA752B" w:rsidRDefault="00535198" w:rsidP="00535198">
      <w:pPr>
        <w:pStyle w:val="ListeParagraf"/>
        <w:numPr>
          <w:ilvl w:val="0"/>
          <w:numId w:val="3"/>
        </w:numPr>
        <w:rPr>
          <w:rFonts w:ascii="Verdana" w:hAnsi="Verdana"/>
          <w:b w:val="0"/>
          <w:color w:val="000000" w:themeColor="text1"/>
          <w:sz w:val="20"/>
          <w:szCs w:val="20"/>
        </w:rPr>
      </w:pPr>
      <w:r w:rsidRPr="00AA752B">
        <w:rPr>
          <w:rFonts w:ascii="Verdana" w:hAnsi="Verdana"/>
          <w:b w:val="0"/>
          <w:color w:val="000000" w:themeColor="text1"/>
          <w:sz w:val="20"/>
          <w:szCs w:val="20"/>
        </w:rPr>
        <w:t>When the committee objection resolution process exceeds the time limit,</w:t>
      </w:r>
    </w:p>
    <w:p w14:paraId="5E70B95E" w14:textId="77777777" w:rsidR="00535198" w:rsidRPr="00AA752B" w:rsidRDefault="00535198" w:rsidP="00535198">
      <w:pPr>
        <w:pStyle w:val="ListeParagraf"/>
        <w:numPr>
          <w:ilvl w:val="0"/>
          <w:numId w:val="3"/>
        </w:numPr>
        <w:rPr>
          <w:rFonts w:ascii="Verdana" w:hAnsi="Verdana"/>
          <w:b w:val="0"/>
          <w:color w:val="000000" w:themeColor="text1"/>
          <w:sz w:val="20"/>
          <w:szCs w:val="20"/>
        </w:rPr>
      </w:pPr>
      <w:r w:rsidRPr="00AA752B">
        <w:rPr>
          <w:rFonts w:ascii="Verdana" w:hAnsi="Verdana"/>
          <w:b w:val="0"/>
          <w:color w:val="000000" w:themeColor="text1"/>
          <w:sz w:val="20"/>
          <w:szCs w:val="20"/>
        </w:rPr>
        <w:t>When the client refuses the decision taken by PCA</w:t>
      </w:r>
    </w:p>
    <w:p w14:paraId="258431CD" w14:textId="77777777" w:rsidR="007F2C06" w:rsidRPr="00AA752B" w:rsidRDefault="007F2C06" w:rsidP="007F2C06">
      <w:pPr>
        <w:pStyle w:val="ListeParagraf"/>
        <w:numPr>
          <w:ilvl w:val="0"/>
          <w:numId w:val="3"/>
        </w:numPr>
        <w:rPr>
          <w:rFonts w:ascii="Verdana" w:hAnsi="Verdana"/>
          <w:b w:val="0"/>
          <w:color w:val="000000" w:themeColor="text1"/>
          <w:sz w:val="20"/>
          <w:szCs w:val="20"/>
        </w:rPr>
      </w:pPr>
      <w:r w:rsidRPr="00AA752B">
        <w:rPr>
          <w:rFonts w:ascii="Verdana" w:hAnsi="Verdana"/>
          <w:b w:val="0"/>
          <w:color w:val="000000" w:themeColor="text1"/>
          <w:sz w:val="20"/>
          <w:szCs w:val="20"/>
        </w:rPr>
        <w:t>The client has the right to court and/or accreditation body</w:t>
      </w:r>
    </w:p>
    <w:p w14:paraId="5B775977" w14:textId="77777777" w:rsidR="00535198" w:rsidRPr="00AA752B" w:rsidRDefault="00535198" w:rsidP="00535198">
      <w:pPr>
        <w:pStyle w:val="ListeParagraf"/>
        <w:rPr>
          <w:rFonts w:ascii="Verdana" w:hAnsi="Verdana"/>
          <w:color w:val="000000" w:themeColor="text1"/>
          <w:sz w:val="20"/>
          <w:szCs w:val="20"/>
        </w:rPr>
      </w:pPr>
    </w:p>
    <w:p w14:paraId="0CB01BD3" w14:textId="77777777" w:rsidR="00D2136A" w:rsidRPr="00AA752B" w:rsidRDefault="00D2136A" w:rsidP="00535198">
      <w:pPr>
        <w:pStyle w:val="ListeParagraf"/>
        <w:rPr>
          <w:rFonts w:ascii="Verdana" w:hAnsi="Verdana"/>
          <w:color w:val="000000" w:themeColor="text1"/>
          <w:sz w:val="20"/>
          <w:szCs w:val="20"/>
        </w:rPr>
      </w:pPr>
    </w:p>
    <w:p w14:paraId="5B282F37" w14:textId="77777777" w:rsidR="00D2136A" w:rsidRPr="00AA752B" w:rsidRDefault="00D2136A" w:rsidP="00535198">
      <w:pPr>
        <w:pStyle w:val="ListeParagraf"/>
        <w:rPr>
          <w:rFonts w:ascii="Verdana" w:hAnsi="Verdana"/>
          <w:color w:val="000000" w:themeColor="text1"/>
          <w:sz w:val="20"/>
          <w:szCs w:val="20"/>
        </w:rPr>
      </w:pPr>
    </w:p>
    <w:p w14:paraId="2FA82859" w14:textId="77777777" w:rsidR="00D2136A" w:rsidRPr="00AA752B" w:rsidRDefault="00D2136A" w:rsidP="00535198">
      <w:pPr>
        <w:pStyle w:val="ListeParagraf"/>
        <w:rPr>
          <w:rFonts w:ascii="Verdana" w:hAnsi="Verdana"/>
          <w:color w:val="000000" w:themeColor="text1"/>
          <w:sz w:val="20"/>
          <w:szCs w:val="20"/>
        </w:rPr>
      </w:pPr>
    </w:p>
    <w:p w14:paraId="6120B03A" w14:textId="77777777" w:rsidR="00535198" w:rsidRPr="00AA752B" w:rsidRDefault="00535198" w:rsidP="00535198">
      <w:pPr>
        <w:pStyle w:val="ListeParagraf"/>
        <w:numPr>
          <w:ilvl w:val="0"/>
          <w:numId w:val="1"/>
        </w:numPr>
        <w:rPr>
          <w:rFonts w:ascii="Verdana" w:hAnsi="Verdana"/>
          <w:b w:val="0"/>
          <w:color w:val="000000" w:themeColor="text1"/>
          <w:sz w:val="20"/>
          <w:szCs w:val="20"/>
        </w:rPr>
      </w:pPr>
      <w:r w:rsidRPr="00AA752B">
        <w:rPr>
          <w:rFonts w:ascii="Verdana" w:hAnsi="Verdana"/>
          <w:color w:val="000000" w:themeColor="text1"/>
          <w:sz w:val="20"/>
          <w:szCs w:val="20"/>
        </w:rPr>
        <w:t>RELATED DOCUMENTS</w:t>
      </w:r>
    </w:p>
    <w:p w14:paraId="3E158F5D" w14:textId="77777777" w:rsidR="00535198" w:rsidRPr="00AA752B" w:rsidRDefault="00535198" w:rsidP="00535198">
      <w:pPr>
        <w:pStyle w:val="ListeParagraf"/>
        <w:rPr>
          <w:rFonts w:ascii="Verdana" w:hAnsi="Verdana"/>
          <w:b w:val="0"/>
          <w:color w:val="000000" w:themeColor="text1"/>
          <w:sz w:val="20"/>
          <w:szCs w:val="20"/>
        </w:rPr>
      </w:pPr>
    </w:p>
    <w:p w14:paraId="5C29CB02" w14:textId="77777777" w:rsidR="00535198" w:rsidRPr="00AA752B" w:rsidRDefault="00535198" w:rsidP="00535198">
      <w:pPr>
        <w:pStyle w:val="ListeParagraf"/>
        <w:rPr>
          <w:rFonts w:ascii="Verdana" w:hAnsi="Verdana"/>
          <w:color w:val="000000" w:themeColor="text1"/>
          <w:sz w:val="20"/>
          <w:szCs w:val="20"/>
        </w:rPr>
      </w:pPr>
      <w:r w:rsidRPr="00AA752B">
        <w:rPr>
          <w:rFonts w:ascii="Verdana" w:hAnsi="Verdana"/>
          <w:color w:val="000000" w:themeColor="text1"/>
          <w:sz w:val="20"/>
          <w:szCs w:val="20"/>
        </w:rPr>
        <w:t>FR-39 Complaint Registeration Form</w:t>
      </w:r>
    </w:p>
    <w:p w14:paraId="4A5DFEF7" w14:textId="77777777" w:rsidR="00535198" w:rsidRPr="00AA752B" w:rsidRDefault="00535198" w:rsidP="00535198">
      <w:pPr>
        <w:pStyle w:val="ListeParagraf"/>
        <w:rPr>
          <w:rFonts w:ascii="Verdana" w:hAnsi="Verdana"/>
          <w:color w:val="000000" w:themeColor="text1"/>
          <w:sz w:val="20"/>
          <w:szCs w:val="20"/>
        </w:rPr>
      </w:pPr>
      <w:r w:rsidRPr="00AA752B">
        <w:rPr>
          <w:rFonts w:ascii="Verdana" w:hAnsi="Verdana"/>
          <w:color w:val="000000" w:themeColor="text1"/>
          <w:sz w:val="20"/>
          <w:szCs w:val="20"/>
        </w:rPr>
        <w:t>FR-40 Objection Registeration Form</w:t>
      </w:r>
    </w:p>
    <w:p w14:paraId="130B3182" w14:textId="77777777" w:rsidR="00535198" w:rsidRPr="00AA752B" w:rsidRDefault="00535198" w:rsidP="00535198">
      <w:pPr>
        <w:pStyle w:val="ListeParagraf"/>
        <w:rPr>
          <w:rFonts w:ascii="Verdana" w:hAnsi="Verdana"/>
          <w:color w:val="000000" w:themeColor="text1"/>
          <w:sz w:val="20"/>
          <w:szCs w:val="20"/>
        </w:rPr>
      </w:pPr>
      <w:r w:rsidRPr="00AA752B">
        <w:rPr>
          <w:rFonts w:ascii="Verdana" w:hAnsi="Verdana"/>
          <w:color w:val="000000" w:themeColor="text1"/>
          <w:sz w:val="20"/>
          <w:szCs w:val="20"/>
        </w:rPr>
        <w:t>LS-34 Objection and Complaint Assessment Committee</w:t>
      </w:r>
    </w:p>
    <w:p w14:paraId="2F7711A8" w14:textId="77777777" w:rsidR="00535198" w:rsidRPr="00AA752B" w:rsidRDefault="00535198" w:rsidP="00535198">
      <w:pPr>
        <w:jc w:val="both"/>
        <w:rPr>
          <w:b/>
          <w:color w:val="000000" w:themeColor="text1"/>
          <w:sz w:val="20"/>
          <w:szCs w:val="20"/>
        </w:rPr>
      </w:pPr>
    </w:p>
    <w:p w14:paraId="05ED342D" w14:textId="77777777" w:rsidR="00535198" w:rsidRPr="00AA752B" w:rsidRDefault="00535198" w:rsidP="00535198">
      <w:pPr>
        <w:jc w:val="both"/>
        <w:rPr>
          <w:b/>
          <w:color w:val="000000" w:themeColor="text1"/>
          <w:sz w:val="20"/>
          <w:szCs w:val="20"/>
        </w:rPr>
      </w:pPr>
    </w:p>
    <w:p w14:paraId="77F7432A" w14:textId="17FCA7BA" w:rsidR="00535198" w:rsidRPr="00FC548C" w:rsidRDefault="00815A35" w:rsidP="00535198">
      <w:pPr>
        <w:jc w:val="both"/>
        <w:rPr>
          <w:b/>
          <w:sz w:val="20"/>
          <w:szCs w:val="20"/>
        </w:rPr>
      </w:pPr>
      <w:r w:rsidRPr="00FC548C">
        <w:rPr>
          <w:b/>
          <w:sz w:val="20"/>
          <w:szCs w:val="20"/>
        </w:rPr>
        <w:t>7. REVİSİON STATUS</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8"/>
        <w:gridCol w:w="1842"/>
        <w:gridCol w:w="1134"/>
        <w:gridCol w:w="6379"/>
      </w:tblGrid>
      <w:tr w:rsidR="00AA752B" w:rsidRPr="003B7048" w14:paraId="50B9A6A8" w14:textId="77777777" w:rsidTr="00A02876">
        <w:trPr>
          <w:trHeight w:val="283"/>
        </w:trPr>
        <w:tc>
          <w:tcPr>
            <w:tcW w:w="568" w:type="dxa"/>
            <w:shd w:val="clear" w:color="auto" w:fill="FFC000"/>
            <w:vAlign w:val="center"/>
          </w:tcPr>
          <w:p w14:paraId="36BB4A05" w14:textId="77777777" w:rsidR="00AA752B" w:rsidRPr="000C077B" w:rsidRDefault="00AA752B" w:rsidP="00A02876">
            <w:pPr>
              <w:ind w:right="-142"/>
              <w:rPr>
                <w:rFonts w:cs="Tahoma"/>
                <w:b/>
                <w:bCs/>
                <w:color w:val="FF0000"/>
                <w:sz w:val="20"/>
                <w:szCs w:val="20"/>
                <w:lang w:val="en-US"/>
              </w:rPr>
            </w:pPr>
            <w:r w:rsidRPr="000C077B">
              <w:rPr>
                <w:rFonts w:cs="Tahoma"/>
                <w:b/>
                <w:bCs/>
                <w:color w:val="FF0000"/>
                <w:sz w:val="20"/>
                <w:szCs w:val="20"/>
                <w:lang w:val="en-US"/>
              </w:rPr>
              <w:t>No</w:t>
            </w:r>
          </w:p>
        </w:tc>
        <w:tc>
          <w:tcPr>
            <w:tcW w:w="1842" w:type="dxa"/>
            <w:shd w:val="clear" w:color="auto" w:fill="FFC000"/>
            <w:vAlign w:val="center"/>
          </w:tcPr>
          <w:p w14:paraId="4A13701E" w14:textId="77777777" w:rsidR="00AA752B" w:rsidRPr="000C077B" w:rsidRDefault="00AA752B" w:rsidP="00A02876">
            <w:pPr>
              <w:ind w:right="-142"/>
              <w:rPr>
                <w:rFonts w:cs="Tahoma"/>
                <w:b/>
                <w:bCs/>
                <w:color w:val="FF0000"/>
                <w:sz w:val="20"/>
                <w:szCs w:val="20"/>
                <w:lang w:val="en-US"/>
              </w:rPr>
            </w:pPr>
            <w:r w:rsidRPr="000C077B">
              <w:rPr>
                <w:rFonts w:cs="Tahoma"/>
                <w:b/>
                <w:bCs/>
                <w:color w:val="FF0000"/>
                <w:sz w:val="20"/>
                <w:szCs w:val="20"/>
                <w:lang w:val="en-US"/>
              </w:rPr>
              <w:t>Revision Date</w:t>
            </w:r>
          </w:p>
        </w:tc>
        <w:tc>
          <w:tcPr>
            <w:tcW w:w="1134" w:type="dxa"/>
            <w:shd w:val="clear" w:color="auto" w:fill="FFC000"/>
            <w:vAlign w:val="center"/>
          </w:tcPr>
          <w:p w14:paraId="66C1019E" w14:textId="77777777" w:rsidR="00AA752B" w:rsidRPr="000C077B" w:rsidRDefault="00AA752B" w:rsidP="00A02876">
            <w:pPr>
              <w:ind w:right="-142"/>
              <w:rPr>
                <w:rFonts w:cs="Tahoma"/>
                <w:b/>
                <w:bCs/>
                <w:color w:val="FF0000"/>
                <w:sz w:val="20"/>
                <w:szCs w:val="20"/>
                <w:lang w:val="en-US"/>
              </w:rPr>
            </w:pPr>
            <w:r w:rsidRPr="000C077B">
              <w:rPr>
                <w:rFonts w:cs="Tahoma"/>
                <w:b/>
                <w:bCs/>
                <w:color w:val="FF0000"/>
                <w:sz w:val="20"/>
                <w:szCs w:val="20"/>
                <w:lang w:val="en-US"/>
              </w:rPr>
              <w:t>Rev. No</w:t>
            </w:r>
          </w:p>
        </w:tc>
        <w:tc>
          <w:tcPr>
            <w:tcW w:w="6379" w:type="dxa"/>
            <w:shd w:val="clear" w:color="auto" w:fill="FFC000"/>
            <w:vAlign w:val="center"/>
          </w:tcPr>
          <w:p w14:paraId="1567F89F" w14:textId="77777777" w:rsidR="00AA752B" w:rsidRPr="000C077B" w:rsidRDefault="00AA752B" w:rsidP="00A02876">
            <w:pPr>
              <w:ind w:right="-142"/>
              <w:rPr>
                <w:rFonts w:cs="Tahoma"/>
                <w:b/>
                <w:bCs/>
                <w:color w:val="FF0000"/>
                <w:sz w:val="20"/>
                <w:szCs w:val="20"/>
                <w:lang w:val="en-US"/>
              </w:rPr>
            </w:pPr>
            <w:r w:rsidRPr="000C077B">
              <w:rPr>
                <w:rFonts w:cs="Tahoma"/>
                <w:b/>
                <w:bCs/>
                <w:color w:val="FF0000"/>
                <w:sz w:val="20"/>
                <w:szCs w:val="20"/>
                <w:lang w:val="en-US"/>
              </w:rPr>
              <w:t>Explanations</w:t>
            </w:r>
          </w:p>
        </w:tc>
      </w:tr>
      <w:tr w:rsidR="00AA752B" w:rsidRPr="003B7048" w14:paraId="7C453FC5" w14:textId="77777777" w:rsidTr="00A02876">
        <w:trPr>
          <w:trHeight w:val="635"/>
        </w:trPr>
        <w:tc>
          <w:tcPr>
            <w:tcW w:w="568" w:type="dxa"/>
            <w:vAlign w:val="center"/>
          </w:tcPr>
          <w:p w14:paraId="7D3B4C06" w14:textId="77777777" w:rsidR="00AA752B" w:rsidRPr="00815A35" w:rsidRDefault="00AA752B" w:rsidP="00815A35">
            <w:pPr>
              <w:tabs>
                <w:tab w:val="left" w:pos="386"/>
              </w:tabs>
              <w:spacing w:after="120" w:line="280" w:lineRule="atLeast"/>
              <w:rPr>
                <w:rFonts w:ascii="Times New Roman" w:hAnsi="Times New Roman" w:cs="Times New Roman"/>
                <w:sz w:val="20"/>
                <w:szCs w:val="20"/>
                <w:lang w:val="en-US"/>
              </w:rPr>
            </w:pPr>
            <w:r w:rsidRPr="00815A35">
              <w:rPr>
                <w:rFonts w:ascii="Times New Roman" w:hAnsi="Times New Roman" w:cs="Times New Roman"/>
                <w:sz w:val="20"/>
                <w:szCs w:val="20"/>
                <w:lang w:val="en-US"/>
              </w:rPr>
              <w:t>1</w:t>
            </w:r>
          </w:p>
        </w:tc>
        <w:tc>
          <w:tcPr>
            <w:tcW w:w="1842" w:type="dxa"/>
            <w:vAlign w:val="center"/>
          </w:tcPr>
          <w:p w14:paraId="66E08FF1" w14:textId="77777777" w:rsidR="00AA752B" w:rsidRPr="00815A35" w:rsidRDefault="00AA752B" w:rsidP="00815A35">
            <w:pPr>
              <w:tabs>
                <w:tab w:val="left" w:pos="180"/>
                <w:tab w:val="left" w:pos="241"/>
                <w:tab w:val="left" w:pos="360"/>
                <w:tab w:val="left" w:pos="386"/>
                <w:tab w:val="left" w:pos="540"/>
              </w:tabs>
              <w:spacing w:after="120" w:line="280" w:lineRule="atLeast"/>
              <w:rPr>
                <w:rFonts w:ascii="Times New Roman" w:hAnsi="Times New Roman" w:cs="Times New Roman"/>
                <w:sz w:val="22"/>
                <w:szCs w:val="22"/>
                <w:lang w:val="en-US"/>
              </w:rPr>
            </w:pPr>
            <w:r w:rsidRPr="00815A35">
              <w:rPr>
                <w:rFonts w:ascii="Times New Roman" w:hAnsi="Times New Roman" w:cs="Times New Roman"/>
                <w:sz w:val="22"/>
                <w:szCs w:val="22"/>
                <w:lang w:val="en-US"/>
              </w:rPr>
              <w:t>21.03.2022</w:t>
            </w:r>
          </w:p>
        </w:tc>
        <w:tc>
          <w:tcPr>
            <w:tcW w:w="1134" w:type="dxa"/>
            <w:vAlign w:val="center"/>
          </w:tcPr>
          <w:p w14:paraId="4FFF03DD" w14:textId="293ECE68" w:rsidR="00AA752B" w:rsidRPr="00815A35" w:rsidRDefault="00AA752B" w:rsidP="00815A35">
            <w:pPr>
              <w:tabs>
                <w:tab w:val="left" w:pos="242"/>
                <w:tab w:val="left" w:pos="386"/>
              </w:tabs>
              <w:spacing w:after="120" w:line="280" w:lineRule="atLeast"/>
              <w:rPr>
                <w:rFonts w:ascii="Times New Roman" w:hAnsi="Times New Roman" w:cs="Times New Roman"/>
                <w:sz w:val="22"/>
                <w:szCs w:val="22"/>
                <w:lang w:val="en-US"/>
              </w:rPr>
            </w:pPr>
            <w:r w:rsidRPr="00815A35">
              <w:rPr>
                <w:rFonts w:ascii="Times New Roman" w:hAnsi="Times New Roman" w:cs="Times New Roman"/>
                <w:sz w:val="22"/>
                <w:szCs w:val="22"/>
                <w:lang w:val="en-US"/>
              </w:rPr>
              <w:t>06</w:t>
            </w:r>
          </w:p>
        </w:tc>
        <w:tc>
          <w:tcPr>
            <w:tcW w:w="6379" w:type="dxa"/>
            <w:vAlign w:val="center"/>
          </w:tcPr>
          <w:p w14:paraId="2BDDEFCC" w14:textId="6A9F782F" w:rsidR="00AA752B" w:rsidRPr="00815A35" w:rsidRDefault="00AA752B" w:rsidP="00815A35">
            <w:pPr>
              <w:tabs>
                <w:tab w:val="left" w:pos="386"/>
              </w:tabs>
              <w:spacing w:after="120" w:line="280" w:lineRule="atLeast"/>
              <w:rPr>
                <w:rFonts w:ascii="Times New Roman" w:hAnsi="Times New Roman" w:cs="Times New Roman"/>
                <w:sz w:val="22"/>
                <w:szCs w:val="22"/>
              </w:rPr>
            </w:pPr>
            <w:r w:rsidRPr="00815A35">
              <w:rPr>
                <w:rFonts w:ascii="Times New Roman" w:hAnsi="Times New Roman" w:cs="Times New Roman"/>
                <w:sz w:val="22"/>
                <w:szCs w:val="22"/>
                <w:lang w:val="en-US"/>
              </w:rPr>
              <w:t>Revision table has been added.</w:t>
            </w:r>
          </w:p>
        </w:tc>
      </w:tr>
      <w:tr w:rsidR="00AA752B" w:rsidRPr="003B7048" w14:paraId="5F8CE024" w14:textId="77777777" w:rsidTr="00A02876">
        <w:trPr>
          <w:trHeight w:val="688"/>
        </w:trPr>
        <w:tc>
          <w:tcPr>
            <w:tcW w:w="568" w:type="dxa"/>
            <w:vAlign w:val="center"/>
          </w:tcPr>
          <w:p w14:paraId="07AC6088" w14:textId="77777777" w:rsidR="00AA752B" w:rsidRPr="00815A35" w:rsidRDefault="00AA752B" w:rsidP="00815A35">
            <w:pPr>
              <w:tabs>
                <w:tab w:val="left" w:pos="180"/>
                <w:tab w:val="left" w:pos="241"/>
                <w:tab w:val="left" w:pos="360"/>
                <w:tab w:val="left" w:pos="386"/>
                <w:tab w:val="left" w:pos="540"/>
              </w:tabs>
              <w:spacing w:after="120" w:line="280" w:lineRule="atLeast"/>
              <w:rPr>
                <w:rFonts w:ascii="Times New Roman" w:hAnsi="Times New Roman" w:cs="Times New Roman"/>
                <w:sz w:val="22"/>
                <w:szCs w:val="22"/>
                <w:lang w:val="en-US"/>
              </w:rPr>
            </w:pPr>
            <w:r w:rsidRPr="00815A35">
              <w:rPr>
                <w:rFonts w:ascii="Times New Roman" w:hAnsi="Times New Roman" w:cs="Times New Roman"/>
                <w:sz w:val="22"/>
                <w:szCs w:val="22"/>
                <w:lang w:val="en-US"/>
              </w:rPr>
              <w:t>2</w:t>
            </w:r>
          </w:p>
        </w:tc>
        <w:tc>
          <w:tcPr>
            <w:tcW w:w="1842" w:type="dxa"/>
            <w:vAlign w:val="center"/>
          </w:tcPr>
          <w:p w14:paraId="7AFFED89" w14:textId="7B398306" w:rsidR="00AA752B" w:rsidRPr="00FC548C" w:rsidRDefault="009A66C8" w:rsidP="00A02876">
            <w:pPr>
              <w:tabs>
                <w:tab w:val="left" w:pos="180"/>
                <w:tab w:val="left" w:pos="241"/>
                <w:tab w:val="left" w:pos="360"/>
                <w:tab w:val="left" w:pos="540"/>
              </w:tabs>
              <w:spacing w:after="120" w:line="280" w:lineRule="atLeast"/>
              <w:rPr>
                <w:rFonts w:cs="Tahoma"/>
                <w:sz w:val="20"/>
                <w:szCs w:val="20"/>
                <w:lang w:val="en-US"/>
              </w:rPr>
            </w:pPr>
            <w:r w:rsidRPr="00FC548C">
              <w:rPr>
                <w:rFonts w:cs="Tahoma"/>
                <w:sz w:val="20"/>
                <w:szCs w:val="20"/>
                <w:lang w:val="en-US"/>
              </w:rPr>
              <w:t>19.07.2022</w:t>
            </w:r>
          </w:p>
        </w:tc>
        <w:tc>
          <w:tcPr>
            <w:tcW w:w="1134" w:type="dxa"/>
            <w:vAlign w:val="center"/>
          </w:tcPr>
          <w:p w14:paraId="4748A072" w14:textId="395DA8D7" w:rsidR="00AA752B" w:rsidRPr="00FC548C" w:rsidRDefault="009A66C8" w:rsidP="00A02876">
            <w:pPr>
              <w:tabs>
                <w:tab w:val="left" w:pos="242"/>
              </w:tabs>
              <w:spacing w:after="120" w:line="280" w:lineRule="atLeast"/>
              <w:rPr>
                <w:rFonts w:cs="Tahoma"/>
                <w:sz w:val="20"/>
                <w:szCs w:val="20"/>
                <w:lang w:val="en-US"/>
              </w:rPr>
            </w:pPr>
            <w:r w:rsidRPr="00FC548C">
              <w:rPr>
                <w:rFonts w:cs="Tahoma"/>
                <w:sz w:val="20"/>
                <w:szCs w:val="20"/>
                <w:lang w:val="en-US"/>
              </w:rPr>
              <w:t>07</w:t>
            </w:r>
          </w:p>
        </w:tc>
        <w:tc>
          <w:tcPr>
            <w:tcW w:w="6379" w:type="dxa"/>
            <w:vAlign w:val="center"/>
          </w:tcPr>
          <w:p w14:paraId="48402309" w14:textId="59054397" w:rsidR="00AA752B" w:rsidRPr="00FC548C" w:rsidRDefault="00B10C9F" w:rsidP="00A02876">
            <w:pPr>
              <w:tabs>
                <w:tab w:val="left" w:pos="386"/>
              </w:tabs>
              <w:spacing w:after="120" w:line="280" w:lineRule="atLeast"/>
              <w:rPr>
                <w:rFonts w:cs="Tahoma"/>
                <w:sz w:val="20"/>
                <w:szCs w:val="20"/>
                <w:lang w:val="en-US"/>
              </w:rPr>
            </w:pPr>
            <w:r w:rsidRPr="00FC548C">
              <w:rPr>
                <w:sz w:val="20"/>
                <w:szCs w:val="20"/>
              </w:rPr>
              <w:t>Objection and Complaint Evaluation Committee’s d</w:t>
            </w:r>
            <w:r w:rsidRPr="00FC548C">
              <w:rPr>
                <w:rFonts w:cs="Tahoma"/>
                <w:sz w:val="20"/>
                <w:szCs w:val="20"/>
                <w:lang w:val="en-US"/>
              </w:rPr>
              <w:t>ecision making style is defined.</w:t>
            </w:r>
          </w:p>
        </w:tc>
      </w:tr>
      <w:tr w:rsidR="00FC548C" w:rsidRPr="003B7048" w14:paraId="6CA47E5E" w14:textId="77777777" w:rsidTr="00A02876">
        <w:trPr>
          <w:trHeight w:val="995"/>
        </w:trPr>
        <w:tc>
          <w:tcPr>
            <w:tcW w:w="568" w:type="dxa"/>
            <w:vAlign w:val="center"/>
          </w:tcPr>
          <w:p w14:paraId="3A7FB70B" w14:textId="77777777" w:rsidR="00FC548C" w:rsidRPr="00815A35" w:rsidRDefault="00FC548C" w:rsidP="00FC548C">
            <w:pPr>
              <w:tabs>
                <w:tab w:val="left" w:pos="180"/>
                <w:tab w:val="left" w:pos="241"/>
                <w:tab w:val="left" w:pos="360"/>
                <w:tab w:val="left" w:pos="386"/>
                <w:tab w:val="left" w:pos="540"/>
              </w:tabs>
              <w:spacing w:after="120" w:line="280" w:lineRule="atLeast"/>
              <w:rPr>
                <w:rFonts w:ascii="Times New Roman" w:hAnsi="Times New Roman" w:cs="Times New Roman"/>
                <w:sz w:val="22"/>
                <w:szCs w:val="22"/>
                <w:lang w:val="en-US"/>
              </w:rPr>
            </w:pPr>
            <w:r w:rsidRPr="00815A35">
              <w:rPr>
                <w:rFonts w:ascii="Times New Roman" w:hAnsi="Times New Roman" w:cs="Times New Roman"/>
                <w:sz w:val="22"/>
                <w:szCs w:val="22"/>
                <w:lang w:val="en-US"/>
              </w:rPr>
              <w:t>3</w:t>
            </w:r>
          </w:p>
        </w:tc>
        <w:tc>
          <w:tcPr>
            <w:tcW w:w="1842" w:type="dxa"/>
            <w:vAlign w:val="center"/>
          </w:tcPr>
          <w:p w14:paraId="509E0566" w14:textId="7F23ADA4" w:rsidR="00FC548C" w:rsidRPr="003B7048" w:rsidRDefault="00FC548C" w:rsidP="00FC548C">
            <w:pPr>
              <w:tabs>
                <w:tab w:val="left" w:pos="180"/>
                <w:tab w:val="left" w:pos="241"/>
                <w:tab w:val="left" w:pos="360"/>
                <w:tab w:val="left" w:pos="540"/>
              </w:tabs>
              <w:spacing w:after="120" w:line="280" w:lineRule="atLeast"/>
              <w:rPr>
                <w:rFonts w:cs="Tahoma"/>
                <w:color w:val="000000"/>
                <w:sz w:val="20"/>
                <w:szCs w:val="20"/>
                <w:lang w:val="en-US"/>
              </w:rPr>
            </w:pPr>
            <w:r w:rsidRPr="00EB2019">
              <w:rPr>
                <w:color w:val="FF0000"/>
                <w:sz w:val="20"/>
                <w:szCs w:val="20"/>
              </w:rPr>
              <w:t>03.12.2024</w:t>
            </w:r>
          </w:p>
        </w:tc>
        <w:tc>
          <w:tcPr>
            <w:tcW w:w="1134" w:type="dxa"/>
            <w:vAlign w:val="center"/>
          </w:tcPr>
          <w:p w14:paraId="5942032E" w14:textId="16C96E48" w:rsidR="00FC548C" w:rsidRPr="003B7048" w:rsidRDefault="00FC548C" w:rsidP="00FC548C">
            <w:pPr>
              <w:tabs>
                <w:tab w:val="left" w:pos="242"/>
              </w:tabs>
              <w:spacing w:after="120" w:line="280" w:lineRule="atLeast"/>
              <w:rPr>
                <w:rFonts w:cs="Tahoma"/>
                <w:color w:val="000000"/>
                <w:sz w:val="20"/>
                <w:szCs w:val="20"/>
                <w:lang w:val="en-US"/>
              </w:rPr>
            </w:pPr>
            <w:r w:rsidRPr="00EB2019">
              <w:rPr>
                <w:color w:val="FF0000"/>
                <w:sz w:val="20"/>
                <w:szCs w:val="20"/>
              </w:rPr>
              <w:t>08</w:t>
            </w:r>
          </w:p>
        </w:tc>
        <w:tc>
          <w:tcPr>
            <w:tcW w:w="6379" w:type="dxa"/>
            <w:vAlign w:val="center"/>
          </w:tcPr>
          <w:p w14:paraId="5480CF7B" w14:textId="5843259D" w:rsidR="00FC548C" w:rsidRPr="003B7048" w:rsidRDefault="00FF43C3" w:rsidP="00FC548C">
            <w:pPr>
              <w:tabs>
                <w:tab w:val="left" w:pos="386"/>
              </w:tabs>
              <w:spacing w:after="120" w:line="280" w:lineRule="atLeast"/>
              <w:rPr>
                <w:rFonts w:cs="Tahoma"/>
                <w:color w:val="000000"/>
                <w:sz w:val="20"/>
                <w:szCs w:val="20"/>
                <w:lang w:val="en-US"/>
              </w:rPr>
            </w:pPr>
            <w:r w:rsidRPr="00FF43C3">
              <w:rPr>
                <w:rFonts w:cs="Tahoma"/>
                <w:bCs/>
                <w:snapToGrid w:val="0"/>
                <w:color w:val="FF0000"/>
                <w:sz w:val="20"/>
                <w:szCs w:val="20"/>
              </w:rPr>
              <w:t>ISO 22003-1 has been added to the PCA's procedures and the standards it is obliged to comply with in the Appeals and Complaints Assessment Committee section.</w:t>
            </w:r>
          </w:p>
        </w:tc>
      </w:tr>
    </w:tbl>
    <w:p w14:paraId="63D89186" w14:textId="77777777" w:rsidR="00535198" w:rsidRPr="00AA752B" w:rsidRDefault="00535198" w:rsidP="00535198">
      <w:pPr>
        <w:jc w:val="both"/>
        <w:rPr>
          <w:b/>
          <w:color w:val="000000" w:themeColor="text1"/>
          <w:sz w:val="20"/>
          <w:szCs w:val="20"/>
        </w:rPr>
      </w:pPr>
    </w:p>
    <w:p w14:paraId="0653B7D8" w14:textId="77777777" w:rsidR="00535198" w:rsidRPr="00AA752B" w:rsidRDefault="00535198" w:rsidP="00535198">
      <w:pPr>
        <w:jc w:val="both"/>
        <w:rPr>
          <w:b/>
          <w:color w:val="000000" w:themeColor="text1"/>
          <w:sz w:val="20"/>
          <w:szCs w:val="20"/>
        </w:rPr>
      </w:pPr>
    </w:p>
    <w:p w14:paraId="54C09E1A" w14:textId="77777777" w:rsidR="00535198" w:rsidRPr="00AA752B" w:rsidRDefault="00535198" w:rsidP="00535198">
      <w:pPr>
        <w:jc w:val="both"/>
        <w:rPr>
          <w:b/>
          <w:color w:val="000000" w:themeColor="text1"/>
          <w:sz w:val="20"/>
          <w:szCs w:val="20"/>
        </w:rPr>
      </w:pPr>
    </w:p>
    <w:p w14:paraId="7C7E33F8" w14:textId="77777777" w:rsidR="00535198" w:rsidRPr="00AA752B" w:rsidRDefault="00535198" w:rsidP="00535198">
      <w:pPr>
        <w:jc w:val="both"/>
        <w:rPr>
          <w:b/>
          <w:color w:val="000000" w:themeColor="text1"/>
          <w:sz w:val="20"/>
          <w:szCs w:val="20"/>
        </w:rPr>
      </w:pPr>
    </w:p>
    <w:p w14:paraId="109C99D9" w14:textId="77777777" w:rsidR="00535198" w:rsidRPr="00AA752B" w:rsidRDefault="00535198" w:rsidP="00535198">
      <w:pPr>
        <w:jc w:val="both"/>
        <w:rPr>
          <w:b/>
          <w:color w:val="000000" w:themeColor="text1"/>
          <w:sz w:val="20"/>
          <w:szCs w:val="20"/>
        </w:rPr>
      </w:pPr>
    </w:p>
    <w:p w14:paraId="62C6CAE9" w14:textId="77777777" w:rsidR="00535198" w:rsidRPr="00AA752B" w:rsidRDefault="00535198" w:rsidP="00535198">
      <w:pPr>
        <w:jc w:val="both"/>
        <w:rPr>
          <w:b/>
          <w:color w:val="000000" w:themeColor="text1"/>
          <w:sz w:val="20"/>
          <w:szCs w:val="20"/>
        </w:rPr>
      </w:pPr>
    </w:p>
    <w:p w14:paraId="1707EFBB" w14:textId="77777777" w:rsidR="00535198" w:rsidRPr="00AA752B" w:rsidRDefault="00535198" w:rsidP="00C33C3F">
      <w:pPr>
        <w:jc w:val="both"/>
        <w:rPr>
          <w:b/>
          <w:color w:val="000000" w:themeColor="text1"/>
        </w:rPr>
      </w:pPr>
    </w:p>
    <w:sectPr w:rsidR="00535198" w:rsidRPr="00AA752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D147B" w14:textId="77777777" w:rsidR="00212BAC" w:rsidRDefault="00212BAC" w:rsidP="008C09B4">
      <w:pPr>
        <w:spacing w:after="0" w:line="240" w:lineRule="auto"/>
      </w:pPr>
      <w:r>
        <w:separator/>
      </w:r>
    </w:p>
  </w:endnote>
  <w:endnote w:type="continuationSeparator" w:id="0">
    <w:p w14:paraId="599C0A0A" w14:textId="77777777" w:rsidR="00212BAC" w:rsidRDefault="00212BAC" w:rsidP="008C0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margin" w:tblpY="1"/>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5"/>
      <w:gridCol w:w="1535"/>
      <w:gridCol w:w="3409"/>
      <w:gridCol w:w="3014"/>
    </w:tblGrid>
    <w:tr w:rsidR="00D57A45" w:rsidRPr="002075BE" w14:paraId="051A32C0" w14:textId="77777777" w:rsidTr="00E11EC4">
      <w:trPr>
        <w:trHeight w:val="276"/>
      </w:trPr>
      <w:tc>
        <w:tcPr>
          <w:tcW w:w="1535" w:type="dxa"/>
          <w:vAlign w:val="center"/>
        </w:tcPr>
        <w:p w14:paraId="1888417A" w14:textId="77777777" w:rsidR="00D57A45" w:rsidRPr="002075BE" w:rsidRDefault="00D57A45" w:rsidP="00D57A45">
          <w:pPr>
            <w:pStyle w:val="AltBilgi"/>
            <w:tabs>
              <w:tab w:val="clear" w:pos="4536"/>
              <w:tab w:val="center" w:pos="1418"/>
            </w:tabs>
            <w:rPr>
              <w:b/>
              <w:color w:val="000000" w:themeColor="text1"/>
              <w:sz w:val="15"/>
              <w:szCs w:val="15"/>
            </w:rPr>
          </w:pPr>
          <w:r w:rsidRPr="002075BE">
            <w:rPr>
              <w:color w:val="000000" w:themeColor="text1"/>
              <w:sz w:val="15"/>
              <w:szCs w:val="15"/>
            </w:rPr>
            <w:t xml:space="preserve">Document Code </w:t>
          </w:r>
        </w:p>
      </w:tc>
      <w:tc>
        <w:tcPr>
          <w:tcW w:w="1535" w:type="dxa"/>
          <w:vAlign w:val="center"/>
        </w:tcPr>
        <w:p w14:paraId="3E44A72F" w14:textId="77777777" w:rsidR="00D57A45" w:rsidRPr="002075BE" w:rsidRDefault="00D57A45" w:rsidP="00D57A45">
          <w:pPr>
            <w:pStyle w:val="AltBilgi"/>
            <w:tabs>
              <w:tab w:val="clear" w:pos="4536"/>
              <w:tab w:val="center" w:pos="1418"/>
            </w:tabs>
            <w:rPr>
              <w:color w:val="000000" w:themeColor="text1"/>
              <w:sz w:val="15"/>
              <w:szCs w:val="15"/>
              <w:lang w:eastAsia="zh-TW"/>
            </w:rPr>
          </w:pPr>
          <w:r w:rsidRPr="002075BE">
            <w:rPr>
              <w:color w:val="000000" w:themeColor="text1"/>
              <w:sz w:val="15"/>
              <w:szCs w:val="15"/>
              <w:lang w:eastAsia="zh-TW"/>
            </w:rPr>
            <w:t>PR-08</w:t>
          </w:r>
        </w:p>
      </w:tc>
      <w:tc>
        <w:tcPr>
          <w:tcW w:w="3409" w:type="dxa"/>
          <w:vMerge w:val="restart"/>
        </w:tcPr>
        <w:p w14:paraId="6ACE82F3" w14:textId="77777777" w:rsidR="00D57A45" w:rsidRPr="002075BE" w:rsidRDefault="00D57A45" w:rsidP="00D57A45">
          <w:pPr>
            <w:pStyle w:val="AltBilgi"/>
            <w:tabs>
              <w:tab w:val="clear" w:pos="4536"/>
              <w:tab w:val="center" w:pos="1418"/>
            </w:tabs>
            <w:rPr>
              <w:b/>
              <w:color w:val="000000" w:themeColor="text1"/>
              <w:sz w:val="15"/>
              <w:szCs w:val="15"/>
            </w:rPr>
          </w:pPr>
        </w:p>
        <w:p w14:paraId="0F828C0E" w14:textId="77777777" w:rsidR="00D57A45" w:rsidRPr="002075BE" w:rsidRDefault="00D57A45" w:rsidP="00D57A45">
          <w:pPr>
            <w:pStyle w:val="AltBilgi"/>
            <w:tabs>
              <w:tab w:val="clear" w:pos="4536"/>
              <w:tab w:val="center" w:pos="1418"/>
            </w:tabs>
            <w:rPr>
              <w:b/>
              <w:color w:val="000000" w:themeColor="text1"/>
              <w:sz w:val="15"/>
              <w:szCs w:val="15"/>
              <w:lang w:val="en-US"/>
            </w:rPr>
          </w:pPr>
          <w:r w:rsidRPr="002075BE">
            <w:rPr>
              <w:color w:val="000000" w:themeColor="text1"/>
              <w:sz w:val="15"/>
              <w:szCs w:val="15"/>
              <w:lang w:val="en-US"/>
            </w:rPr>
            <w:t>Prepared By</w:t>
          </w:r>
        </w:p>
        <w:p w14:paraId="1E43BE98" w14:textId="77777777" w:rsidR="00D57A45" w:rsidRPr="002075BE" w:rsidRDefault="00D57A45" w:rsidP="00D57A45">
          <w:pPr>
            <w:pStyle w:val="AltBilgi"/>
            <w:tabs>
              <w:tab w:val="center" w:pos="1418"/>
            </w:tabs>
            <w:rPr>
              <w:b/>
              <w:color w:val="000000" w:themeColor="text1"/>
              <w:sz w:val="15"/>
              <w:szCs w:val="15"/>
            </w:rPr>
          </w:pPr>
          <w:r w:rsidRPr="002075BE">
            <w:rPr>
              <w:color w:val="000000" w:themeColor="text1"/>
              <w:sz w:val="15"/>
              <w:szCs w:val="15"/>
              <w:lang w:val="en-US"/>
            </w:rPr>
            <w:t>Administration Representative</w:t>
          </w:r>
        </w:p>
      </w:tc>
      <w:tc>
        <w:tcPr>
          <w:tcW w:w="3014" w:type="dxa"/>
          <w:vMerge w:val="restart"/>
        </w:tcPr>
        <w:p w14:paraId="27F387F7" w14:textId="77777777" w:rsidR="00D57A45" w:rsidRPr="002075BE" w:rsidRDefault="00D57A45" w:rsidP="00D57A45">
          <w:pPr>
            <w:pStyle w:val="AltBilgi"/>
            <w:tabs>
              <w:tab w:val="clear" w:pos="4536"/>
              <w:tab w:val="center" w:pos="1418"/>
            </w:tabs>
            <w:rPr>
              <w:b/>
              <w:color w:val="000000" w:themeColor="text1"/>
              <w:sz w:val="15"/>
              <w:szCs w:val="15"/>
            </w:rPr>
          </w:pPr>
        </w:p>
        <w:p w14:paraId="44B3D1CB" w14:textId="77777777" w:rsidR="00D57A45" w:rsidRPr="002075BE" w:rsidRDefault="00D57A45" w:rsidP="00D57A45">
          <w:pPr>
            <w:pStyle w:val="AltBilgi"/>
            <w:tabs>
              <w:tab w:val="clear" w:pos="4536"/>
              <w:tab w:val="center" w:pos="1418"/>
            </w:tabs>
            <w:rPr>
              <w:b/>
              <w:color w:val="000000" w:themeColor="text1"/>
              <w:sz w:val="15"/>
              <w:szCs w:val="15"/>
              <w:lang w:val="en-US"/>
            </w:rPr>
          </w:pPr>
          <w:r w:rsidRPr="002075BE">
            <w:rPr>
              <w:color w:val="000000" w:themeColor="text1"/>
              <w:sz w:val="15"/>
              <w:szCs w:val="15"/>
              <w:lang w:val="en-US"/>
            </w:rPr>
            <w:t>Approved By</w:t>
          </w:r>
        </w:p>
        <w:p w14:paraId="41842207" w14:textId="77777777" w:rsidR="00D57A45" w:rsidRPr="002075BE" w:rsidRDefault="00D57A45" w:rsidP="00D57A45">
          <w:pPr>
            <w:pStyle w:val="AltBilgi"/>
            <w:tabs>
              <w:tab w:val="center" w:pos="1418"/>
            </w:tabs>
            <w:rPr>
              <w:b/>
              <w:color w:val="000000" w:themeColor="text1"/>
              <w:sz w:val="15"/>
              <w:szCs w:val="15"/>
            </w:rPr>
          </w:pPr>
          <w:r w:rsidRPr="002075BE">
            <w:rPr>
              <w:color w:val="000000" w:themeColor="text1"/>
              <w:sz w:val="15"/>
              <w:szCs w:val="15"/>
              <w:lang w:val="en-US"/>
            </w:rPr>
            <w:t>General Manager</w:t>
          </w:r>
        </w:p>
      </w:tc>
    </w:tr>
    <w:tr w:rsidR="00D57A45" w:rsidRPr="002075BE" w14:paraId="09D9F6C3" w14:textId="77777777" w:rsidTr="00E11EC4">
      <w:trPr>
        <w:trHeight w:val="276"/>
      </w:trPr>
      <w:tc>
        <w:tcPr>
          <w:tcW w:w="1535" w:type="dxa"/>
          <w:vAlign w:val="center"/>
        </w:tcPr>
        <w:p w14:paraId="591998CF" w14:textId="77777777" w:rsidR="00D57A45" w:rsidRPr="002075BE" w:rsidRDefault="00D57A45" w:rsidP="00D57A45">
          <w:pPr>
            <w:pStyle w:val="AltBilgi"/>
            <w:tabs>
              <w:tab w:val="clear" w:pos="4536"/>
              <w:tab w:val="center" w:pos="1418"/>
            </w:tabs>
            <w:rPr>
              <w:b/>
              <w:color w:val="000000" w:themeColor="text1"/>
              <w:sz w:val="15"/>
              <w:szCs w:val="15"/>
            </w:rPr>
          </w:pPr>
          <w:r w:rsidRPr="002075BE">
            <w:rPr>
              <w:color w:val="000000" w:themeColor="text1"/>
              <w:sz w:val="15"/>
              <w:szCs w:val="15"/>
            </w:rPr>
            <w:t>First Publication</w:t>
          </w:r>
        </w:p>
      </w:tc>
      <w:tc>
        <w:tcPr>
          <w:tcW w:w="1535" w:type="dxa"/>
          <w:vAlign w:val="center"/>
        </w:tcPr>
        <w:p w14:paraId="46082BB8" w14:textId="77777777" w:rsidR="00D57A45" w:rsidRPr="002075BE" w:rsidRDefault="00D57A45" w:rsidP="00D57A45">
          <w:pPr>
            <w:pStyle w:val="AltBilgi"/>
            <w:tabs>
              <w:tab w:val="clear" w:pos="4536"/>
              <w:tab w:val="center" w:pos="1418"/>
            </w:tabs>
            <w:rPr>
              <w:color w:val="000000" w:themeColor="text1"/>
              <w:sz w:val="15"/>
              <w:szCs w:val="15"/>
            </w:rPr>
          </w:pPr>
          <w:r w:rsidRPr="002075BE">
            <w:rPr>
              <w:color w:val="000000" w:themeColor="text1"/>
              <w:sz w:val="15"/>
              <w:szCs w:val="15"/>
            </w:rPr>
            <w:t>15.02.2010</w:t>
          </w:r>
        </w:p>
      </w:tc>
      <w:tc>
        <w:tcPr>
          <w:tcW w:w="3409" w:type="dxa"/>
          <w:vMerge/>
        </w:tcPr>
        <w:p w14:paraId="4282089C" w14:textId="77777777" w:rsidR="00D57A45" w:rsidRPr="002075BE" w:rsidRDefault="00D57A45" w:rsidP="00D57A45">
          <w:pPr>
            <w:pStyle w:val="stBilgi"/>
            <w:rPr>
              <w:color w:val="000000" w:themeColor="text1"/>
            </w:rPr>
          </w:pPr>
        </w:p>
      </w:tc>
      <w:tc>
        <w:tcPr>
          <w:tcW w:w="3014" w:type="dxa"/>
          <w:vMerge/>
        </w:tcPr>
        <w:p w14:paraId="11912F8D" w14:textId="77777777" w:rsidR="00D57A45" w:rsidRPr="002075BE" w:rsidRDefault="00D57A45" w:rsidP="00D57A45">
          <w:pPr>
            <w:pStyle w:val="stBilgi"/>
            <w:rPr>
              <w:color w:val="000000" w:themeColor="text1"/>
            </w:rPr>
          </w:pPr>
        </w:p>
      </w:tc>
    </w:tr>
    <w:tr w:rsidR="00D57A45" w:rsidRPr="002075BE" w14:paraId="493371EA" w14:textId="77777777" w:rsidTr="00E11EC4">
      <w:trPr>
        <w:trHeight w:val="276"/>
      </w:trPr>
      <w:tc>
        <w:tcPr>
          <w:tcW w:w="1535" w:type="dxa"/>
          <w:vAlign w:val="center"/>
        </w:tcPr>
        <w:p w14:paraId="09DC55B5" w14:textId="77777777" w:rsidR="00D57A45" w:rsidRPr="002075BE" w:rsidRDefault="00D57A45" w:rsidP="00D57A45">
          <w:pPr>
            <w:pStyle w:val="AltBilgi"/>
            <w:tabs>
              <w:tab w:val="clear" w:pos="4536"/>
              <w:tab w:val="center" w:pos="1418"/>
            </w:tabs>
            <w:rPr>
              <w:b/>
              <w:color w:val="FF0000"/>
              <w:sz w:val="15"/>
              <w:szCs w:val="15"/>
            </w:rPr>
          </w:pPr>
          <w:r w:rsidRPr="002075BE">
            <w:rPr>
              <w:color w:val="FF0000"/>
              <w:sz w:val="15"/>
              <w:szCs w:val="15"/>
            </w:rPr>
            <w:t>Revision No</w:t>
          </w:r>
        </w:p>
      </w:tc>
      <w:tc>
        <w:tcPr>
          <w:tcW w:w="1535" w:type="dxa"/>
          <w:vAlign w:val="center"/>
        </w:tcPr>
        <w:p w14:paraId="64D0C370" w14:textId="321D0159" w:rsidR="00D57A45" w:rsidRPr="002075BE" w:rsidRDefault="00D57A45" w:rsidP="00D57A45">
          <w:pPr>
            <w:pStyle w:val="AltBilgi"/>
            <w:tabs>
              <w:tab w:val="clear" w:pos="4536"/>
              <w:tab w:val="center" w:pos="1418"/>
            </w:tabs>
            <w:rPr>
              <w:color w:val="FF0000"/>
              <w:sz w:val="15"/>
              <w:szCs w:val="15"/>
            </w:rPr>
          </w:pPr>
          <w:r>
            <w:rPr>
              <w:color w:val="FF0000"/>
              <w:sz w:val="15"/>
              <w:szCs w:val="15"/>
            </w:rPr>
            <w:t>0</w:t>
          </w:r>
          <w:r w:rsidR="00FC548C">
            <w:rPr>
              <w:color w:val="FF0000"/>
              <w:sz w:val="15"/>
              <w:szCs w:val="15"/>
            </w:rPr>
            <w:t>8</w:t>
          </w:r>
        </w:p>
      </w:tc>
      <w:tc>
        <w:tcPr>
          <w:tcW w:w="3409" w:type="dxa"/>
          <w:vMerge/>
        </w:tcPr>
        <w:p w14:paraId="37E692DA" w14:textId="77777777" w:rsidR="00D57A45" w:rsidRPr="002075BE" w:rsidRDefault="00D57A45" w:rsidP="00D57A45">
          <w:pPr>
            <w:pStyle w:val="stBilgi"/>
            <w:rPr>
              <w:color w:val="000000" w:themeColor="text1"/>
            </w:rPr>
          </w:pPr>
        </w:p>
      </w:tc>
      <w:tc>
        <w:tcPr>
          <w:tcW w:w="3014" w:type="dxa"/>
          <w:vMerge/>
        </w:tcPr>
        <w:p w14:paraId="239C9601" w14:textId="77777777" w:rsidR="00D57A45" w:rsidRPr="002075BE" w:rsidRDefault="00D57A45" w:rsidP="00D57A45">
          <w:pPr>
            <w:pStyle w:val="stBilgi"/>
            <w:rPr>
              <w:color w:val="000000" w:themeColor="text1"/>
            </w:rPr>
          </w:pPr>
        </w:p>
      </w:tc>
    </w:tr>
    <w:tr w:rsidR="00D57A45" w:rsidRPr="002075BE" w14:paraId="0C8B1E7E" w14:textId="77777777" w:rsidTr="00E11EC4">
      <w:trPr>
        <w:trHeight w:val="276"/>
      </w:trPr>
      <w:tc>
        <w:tcPr>
          <w:tcW w:w="1535" w:type="dxa"/>
          <w:vAlign w:val="center"/>
        </w:tcPr>
        <w:p w14:paraId="55A5F7C5" w14:textId="77777777" w:rsidR="00D57A45" w:rsidRPr="002075BE" w:rsidRDefault="00D57A45" w:rsidP="00D57A45">
          <w:pPr>
            <w:pStyle w:val="AltBilgi"/>
            <w:tabs>
              <w:tab w:val="clear" w:pos="4536"/>
              <w:tab w:val="center" w:pos="1418"/>
            </w:tabs>
            <w:rPr>
              <w:b/>
              <w:color w:val="FF0000"/>
              <w:sz w:val="15"/>
              <w:szCs w:val="15"/>
            </w:rPr>
          </w:pPr>
          <w:r w:rsidRPr="002075BE">
            <w:rPr>
              <w:color w:val="FF0000"/>
              <w:sz w:val="15"/>
              <w:szCs w:val="15"/>
            </w:rPr>
            <w:t>Revision Date</w:t>
          </w:r>
        </w:p>
      </w:tc>
      <w:tc>
        <w:tcPr>
          <w:tcW w:w="1535" w:type="dxa"/>
          <w:vAlign w:val="center"/>
        </w:tcPr>
        <w:p w14:paraId="5B1F31A2" w14:textId="5143FDCB" w:rsidR="00D57A45" w:rsidRPr="002075BE" w:rsidRDefault="00FC548C" w:rsidP="00D57A45">
          <w:pPr>
            <w:pStyle w:val="AltBilgi"/>
            <w:tabs>
              <w:tab w:val="clear" w:pos="4536"/>
              <w:tab w:val="center" w:pos="1418"/>
            </w:tabs>
            <w:rPr>
              <w:color w:val="FF0000"/>
              <w:sz w:val="15"/>
              <w:szCs w:val="15"/>
            </w:rPr>
          </w:pPr>
          <w:r>
            <w:rPr>
              <w:color w:val="FF0000"/>
              <w:sz w:val="15"/>
              <w:szCs w:val="15"/>
            </w:rPr>
            <w:t>03.12.2024</w:t>
          </w:r>
        </w:p>
      </w:tc>
      <w:tc>
        <w:tcPr>
          <w:tcW w:w="3409" w:type="dxa"/>
          <w:vMerge/>
        </w:tcPr>
        <w:p w14:paraId="56BFF15C" w14:textId="77777777" w:rsidR="00D57A45" w:rsidRPr="002075BE" w:rsidRDefault="00D57A45" w:rsidP="00D57A45">
          <w:pPr>
            <w:pStyle w:val="stBilgi"/>
            <w:rPr>
              <w:color w:val="000000" w:themeColor="text1"/>
            </w:rPr>
          </w:pPr>
        </w:p>
      </w:tc>
      <w:tc>
        <w:tcPr>
          <w:tcW w:w="3014" w:type="dxa"/>
          <w:vMerge/>
        </w:tcPr>
        <w:p w14:paraId="1C9B4AA3" w14:textId="77777777" w:rsidR="00D57A45" w:rsidRPr="002075BE" w:rsidRDefault="00D57A45" w:rsidP="00D57A45">
          <w:pPr>
            <w:pStyle w:val="stBilgi"/>
            <w:rPr>
              <w:color w:val="000000" w:themeColor="text1"/>
            </w:rPr>
          </w:pPr>
        </w:p>
      </w:tc>
    </w:tr>
    <w:tr w:rsidR="00D57A45" w:rsidRPr="002075BE" w14:paraId="4188654F" w14:textId="77777777" w:rsidTr="00E11EC4">
      <w:trPr>
        <w:trHeight w:val="276"/>
      </w:trPr>
      <w:tc>
        <w:tcPr>
          <w:tcW w:w="1535" w:type="dxa"/>
          <w:vAlign w:val="center"/>
        </w:tcPr>
        <w:p w14:paraId="501D81FE" w14:textId="77777777" w:rsidR="00D57A45" w:rsidRPr="002075BE" w:rsidRDefault="00D57A45" w:rsidP="00D57A45">
          <w:pPr>
            <w:pStyle w:val="AltBilgi"/>
            <w:tabs>
              <w:tab w:val="clear" w:pos="4536"/>
              <w:tab w:val="center" w:pos="1418"/>
            </w:tabs>
            <w:rPr>
              <w:b/>
              <w:color w:val="000000" w:themeColor="text1"/>
              <w:sz w:val="15"/>
              <w:szCs w:val="15"/>
            </w:rPr>
          </w:pPr>
          <w:r w:rsidRPr="002075BE">
            <w:rPr>
              <w:color w:val="000000" w:themeColor="text1"/>
              <w:sz w:val="15"/>
              <w:szCs w:val="15"/>
            </w:rPr>
            <w:t>Page No</w:t>
          </w:r>
        </w:p>
      </w:tc>
      <w:tc>
        <w:tcPr>
          <w:tcW w:w="1535" w:type="dxa"/>
          <w:vAlign w:val="center"/>
        </w:tcPr>
        <w:p w14:paraId="1710CC49" w14:textId="63D2E0AF" w:rsidR="00D57A45" w:rsidRPr="002075BE" w:rsidRDefault="00FB7689" w:rsidP="00D57A45">
          <w:pPr>
            <w:ind w:right="160"/>
            <w:rPr>
              <w:color w:val="000000" w:themeColor="text1"/>
              <w:sz w:val="15"/>
              <w:szCs w:val="15"/>
            </w:rPr>
          </w:pPr>
          <w:r w:rsidRPr="00DE0D7F">
            <w:rPr>
              <w:sz w:val="15"/>
              <w:szCs w:val="15"/>
            </w:rPr>
            <w:fldChar w:fldCharType="begin"/>
          </w:r>
          <w:r w:rsidRPr="00DE0D7F">
            <w:rPr>
              <w:sz w:val="15"/>
              <w:szCs w:val="15"/>
            </w:rPr>
            <w:instrText xml:space="preserve"> PAGE </w:instrText>
          </w:r>
          <w:r w:rsidRPr="00DE0D7F">
            <w:rPr>
              <w:sz w:val="15"/>
              <w:szCs w:val="15"/>
            </w:rPr>
            <w:fldChar w:fldCharType="separate"/>
          </w:r>
          <w:r>
            <w:rPr>
              <w:sz w:val="15"/>
              <w:szCs w:val="15"/>
            </w:rPr>
            <w:t>1</w:t>
          </w:r>
          <w:r w:rsidRPr="00DE0D7F">
            <w:rPr>
              <w:sz w:val="15"/>
              <w:szCs w:val="15"/>
            </w:rPr>
            <w:fldChar w:fldCharType="end"/>
          </w:r>
          <w:r w:rsidRPr="00DE0D7F">
            <w:rPr>
              <w:sz w:val="15"/>
              <w:szCs w:val="15"/>
            </w:rPr>
            <w:t xml:space="preserve"> / </w:t>
          </w:r>
          <w:r w:rsidRPr="00DE0D7F">
            <w:rPr>
              <w:sz w:val="15"/>
              <w:szCs w:val="15"/>
            </w:rPr>
            <w:fldChar w:fldCharType="begin"/>
          </w:r>
          <w:r w:rsidRPr="00DE0D7F">
            <w:rPr>
              <w:sz w:val="15"/>
              <w:szCs w:val="15"/>
            </w:rPr>
            <w:instrText xml:space="preserve"> NUMPAGES  </w:instrText>
          </w:r>
          <w:r w:rsidRPr="00DE0D7F">
            <w:rPr>
              <w:sz w:val="15"/>
              <w:szCs w:val="15"/>
            </w:rPr>
            <w:fldChar w:fldCharType="separate"/>
          </w:r>
          <w:r>
            <w:rPr>
              <w:sz w:val="15"/>
              <w:szCs w:val="15"/>
            </w:rPr>
            <w:t>5</w:t>
          </w:r>
          <w:r w:rsidRPr="00DE0D7F">
            <w:rPr>
              <w:sz w:val="15"/>
              <w:szCs w:val="15"/>
            </w:rPr>
            <w:fldChar w:fldCharType="end"/>
          </w:r>
        </w:p>
      </w:tc>
      <w:tc>
        <w:tcPr>
          <w:tcW w:w="3409" w:type="dxa"/>
          <w:vMerge/>
        </w:tcPr>
        <w:p w14:paraId="7A79CC48" w14:textId="77777777" w:rsidR="00D57A45" w:rsidRPr="002075BE" w:rsidRDefault="00D57A45" w:rsidP="00D57A45">
          <w:pPr>
            <w:pStyle w:val="stBilgi"/>
            <w:rPr>
              <w:color w:val="000000" w:themeColor="text1"/>
            </w:rPr>
          </w:pPr>
        </w:p>
      </w:tc>
      <w:tc>
        <w:tcPr>
          <w:tcW w:w="3014" w:type="dxa"/>
          <w:vMerge/>
        </w:tcPr>
        <w:p w14:paraId="2D9ED61A" w14:textId="77777777" w:rsidR="00D57A45" w:rsidRPr="002075BE" w:rsidRDefault="00D57A45" w:rsidP="00D57A45">
          <w:pPr>
            <w:pStyle w:val="stBilgi"/>
            <w:rPr>
              <w:color w:val="000000" w:themeColor="text1"/>
            </w:rPr>
          </w:pPr>
        </w:p>
      </w:tc>
    </w:tr>
  </w:tbl>
  <w:p w14:paraId="28A35494" w14:textId="77777777" w:rsidR="00D57A45" w:rsidRDefault="00D57A4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4A942" w14:textId="77777777" w:rsidR="00212BAC" w:rsidRDefault="00212BAC" w:rsidP="008C09B4">
      <w:pPr>
        <w:spacing w:after="0" w:line="240" w:lineRule="auto"/>
      </w:pPr>
      <w:r>
        <w:separator/>
      </w:r>
    </w:p>
  </w:footnote>
  <w:footnote w:type="continuationSeparator" w:id="0">
    <w:p w14:paraId="16CC9039" w14:textId="77777777" w:rsidR="00212BAC" w:rsidRDefault="00212BAC" w:rsidP="008C09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horzAnchor="margin" w:tblpXSpec="center" w:tblpY="-767"/>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1"/>
      <w:gridCol w:w="7558"/>
    </w:tblGrid>
    <w:tr w:rsidR="008C09B4" w14:paraId="627A3FA2" w14:textId="77777777" w:rsidTr="00012BC2">
      <w:trPr>
        <w:trHeight w:val="983"/>
      </w:trPr>
      <w:tc>
        <w:tcPr>
          <w:tcW w:w="2331" w:type="dxa"/>
          <w:vAlign w:val="center"/>
        </w:tcPr>
        <w:p w14:paraId="175CAC84" w14:textId="77777777" w:rsidR="008C09B4" w:rsidRDefault="0081078D" w:rsidP="008C09B4">
          <w:pPr>
            <w:pStyle w:val="stBilgi"/>
            <w:jc w:val="center"/>
          </w:pPr>
          <w:r>
            <w:rPr>
              <w:noProof/>
              <w:lang w:eastAsia="tr-TR"/>
            </w:rPr>
            <w:drawing>
              <wp:inline distT="0" distB="0" distL="0" distR="0" wp14:anchorId="67BDC037" wp14:editId="7583EB86">
                <wp:extent cx="762000" cy="666750"/>
                <wp:effectExtent l="0" t="0" r="0" b="0"/>
                <wp:docPr id="2" name="Resim 2"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YEN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666750"/>
                        </a:xfrm>
                        <a:prstGeom prst="rect">
                          <a:avLst/>
                        </a:prstGeom>
                        <a:noFill/>
                        <a:ln>
                          <a:noFill/>
                        </a:ln>
                      </pic:spPr>
                    </pic:pic>
                  </a:graphicData>
                </a:graphic>
              </wp:inline>
            </w:drawing>
          </w:r>
        </w:p>
      </w:tc>
      <w:tc>
        <w:tcPr>
          <w:tcW w:w="7558" w:type="dxa"/>
          <w:vAlign w:val="center"/>
        </w:tcPr>
        <w:p w14:paraId="59530F2E" w14:textId="77777777" w:rsidR="008C09B4" w:rsidRDefault="008C09B4" w:rsidP="008C09B4">
          <w:pPr>
            <w:pStyle w:val="GvdeMetni"/>
            <w:jc w:val="center"/>
          </w:pPr>
          <w:r>
            <w:rPr>
              <w:rFonts w:ascii="Verdana" w:hAnsi="Verdana" w:cs="Tahoma"/>
              <w:sz w:val="28"/>
              <w:szCs w:val="28"/>
            </w:rPr>
            <w:t>DEALING WITH COPMLAINTS AND OBJECTIONS PROCEDURE</w:t>
          </w:r>
        </w:p>
      </w:tc>
    </w:tr>
  </w:tbl>
  <w:p w14:paraId="06E82796" w14:textId="77777777" w:rsidR="008C09B4" w:rsidRDefault="008C09B4" w:rsidP="0053519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809F7"/>
    <w:multiLevelType w:val="multilevel"/>
    <w:tmpl w:val="E320FA4E"/>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7824" w:hanging="2160"/>
      </w:pPr>
      <w:rPr>
        <w:rFonts w:hint="default"/>
      </w:rPr>
    </w:lvl>
  </w:abstractNum>
  <w:abstractNum w:abstractNumId="1" w15:restartNumberingAfterBreak="0">
    <w:nsid w:val="2A4258D8"/>
    <w:multiLevelType w:val="hybridMultilevel"/>
    <w:tmpl w:val="DCE02138"/>
    <w:lvl w:ilvl="0" w:tplc="F54E6486">
      <w:start w:val="5"/>
      <w:numFmt w:val="bullet"/>
      <w:lvlText w:val="-"/>
      <w:lvlJc w:val="left"/>
      <w:pPr>
        <w:ind w:left="720" w:hanging="360"/>
      </w:pPr>
      <w:rPr>
        <w:rFonts w:ascii="Verdana" w:eastAsia="Times New Roman" w:hAnsi="Verdana"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81B3A4D"/>
    <w:multiLevelType w:val="hybridMultilevel"/>
    <w:tmpl w:val="A8BA740E"/>
    <w:lvl w:ilvl="0" w:tplc="FFEA535E">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11487141">
    <w:abstractNumId w:val="0"/>
  </w:num>
  <w:num w:numId="2" w16cid:durableId="673069949">
    <w:abstractNumId w:val="2"/>
  </w:num>
  <w:num w:numId="3" w16cid:durableId="1619415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5BD"/>
    <w:rsid w:val="00146D8A"/>
    <w:rsid w:val="00151DAB"/>
    <w:rsid w:val="001934D8"/>
    <w:rsid w:val="00206B88"/>
    <w:rsid w:val="002075BE"/>
    <w:rsid w:val="00212BAC"/>
    <w:rsid w:val="00342194"/>
    <w:rsid w:val="004974C4"/>
    <w:rsid w:val="00535198"/>
    <w:rsid w:val="00562F54"/>
    <w:rsid w:val="00577652"/>
    <w:rsid w:val="005B7CCA"/>
    <w:rsid w:val="005E0D02"/>
    <w:rsid w:val="005E779D"/>
    <w:rsid w:val="00614A70"/>
    <w:rsid w:val="00714C66"/>
    <w:rsid w:val="007B1478"/>
    <w:rsid w:val="007B5FED"/>
    <w:rsid w:val="007F2C06"/>
    <w:rsid w:val="0081078D"/>
    <w:rsid w:val="00815A35"/>
    <w:rsid w:val="008C09B4"/>
    <w:rsid w:val="008F3703"/>
    <w:rsid w:val="009604F1"/>
    <w:rsid w:val="009A66C8"/>
    <w:rsid w:val="00A51C24"/>
    <w:rsid w:val="00AA752B"/>
    <w:rsid w:val="00B10C9F"/>
    <w:rsid w:val="00B315B0"/>
    <w:rsid w:val="00B81E40"/>
    <w:rsid w:val="00BE4685"/>
    <w:rsid w:val="00BE6CBD"/>
    <w:rsid w:val="00C11B73"/>
    <w:rsid w:val="00C33C3F"/>
    <w:rsid w:val="00C40E57"/>
    <w:rsid w:val="00D2136A"/>
    <w:rsid w:val="00D57A45"/>
    <w:rsid w:val="00DB4404"/>
    <w:rsid w:val="00E07AC3"/>
    <w:rsid w:val="00F1013D"/>
    <w:rsid w:val="00F455BD"/>
    <w:rsid w:val="00F70BC8"/>
    <w:rsid w:val="00FB7689"/>
    <w:rsid w:val="00FC548C"/>
    <w:rsid w:val="00FF43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AB3D413"/>
  <w15:chartTrackingRefBased/>
  <w15:docId w15:val="{7382C379-3407-41B8-9CE3-DF7ACB6FB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Verdana"/>
        <w:sz w:val="28"/>
        <w:szCs w:val="28"/>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9"/>
    <w:qFormat/>
    <w:rsid w:val="008C09B4"/>
    <w:pPr>
      <w:keepNext/>
      <w:spacing w:after="0" w:line="240" w:lineRule="auto"/>
      <w:jc w:val="center"/>
      <w:outlineLvl w:val="0"/>
    </w:pPr>
    <w:rPr>
      <w:rFonts w:eastAsia="Times New Roman" w:cs="Times New Roman"/>
      <w:b/>
      <w:sz w:val="32"/>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C09B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C09B4"/>
  </w:style>
  <w:style w:type="paragraph" w:styleId="AltBilgi">
    <w:name w:val="footer"/>
    <w:basedOn w:val="Normal"/>
    <w:link w:val="AltBilgiChar"/>
    <w:unhideWhenUsed/>
    <w:rsid w:val="008C09B4"/>
    <w:pPr>
      <w:tabs>
        <w:tab w:val="center" w:pos="4536"/>
        <w:tab w:val="right" w:pos="9072"/>
      </w:tabs>
      <w:spacing w:after="0" w:line="240" w:lineRule="auto"/>
    </w:pPr>
  </w:style>
  <w:style w:type="character" w:customStyle="1" w:styleId="AltBilgiChar">
    <w:name w:val="Alt Bilgi Char"/>
    <w:basedOn w:val="VarsaylanParagrafYazTipi"/>
    <w:link w:val="AltBilgi"/>
    <w:rsid w:val="008C09B4"/>
  </w:style>
  <w:style w:type="paragraph" w:styleId="GvdeMetni">
    <w:name w:val="Body Text"/>
    <w:basedOn w:val="Normal"/>
    <w:link w:val="GvdeMetniChar"/>
    <w:uiPriority w:val="99"/>
    <w:rsid w:val="008C09B4"/>
    <w:pPr>
      <w:widowControl w:val="0"/>
      <w:tabs>
        <w:tab w:val="left" w:pos="-1244"/>
        <w:tab w:val="left" w:pos="-720"/>
        <w:tab w:val="left" w:pos="-8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pPr>
    <w:rPr>
      <w:rFonts w:ascii="Arial" w:eastAsia="Times New Roman" w:hAnsi="Arial" w:cs="Arial"/>
      <w:b/>
      <w:sz w:val="18"/>
      <w:szCs w:val="20"/>
      <w:lang w:val="en-US" w:eastAsia="tr-TR"/>
    </w:rPr>
  </w:style>
  <w:style w:type="character" w:customStyle="1" w:styleId="GvdeMetniChar">
    <w:name w:val="Gövde Metni Char"/>
    <w:basedOn w:val="VarsaylanParagrafYazTipi"/>
    <w:link w:val="GvdeMetni"/>
    <w:uiPriority w:val="99"/>
    <w:rsid w:val="008C09B4"/>
    <w:rPr>
      <w:rFonts w:ascii="Arial" w:eastAsia="Times New Roman" w:hAnsi="Arial" w:cs="Arial"/>
      <w:b/>
      <w:sz w:val="18"/>
      <w:szCs w:val="20"/>
      <w:lang w:val="en-US" w:eastAsia="tr-TR"/>
    </w:rPr>
  </w:style>
  <w:style w:type="character" w:customStyle="1" w:styleId="Balk1Char">
    <w:name w:val="Başlık 1 Char"/>
    <w:basedOn w:val="VarsaylanParagrafYazTipi"/>
    <w:link w:val="Balk1"/>
    <w:uiPriority w:val="99"/>
    <w:rsid w:val="008C09B4"/>
    <w:rPr>
      <w:rFonts w:eastAsia="Times New Roman" w:cs="Times New Roman"/>
      <w:b/>
      <w:sz w:val="32"/>
      <w:lang w:eastAsia="tr-TR"/>
    </w:rPr>
  </w:style>
  <w:style w:type="paragraph" w:styleId="ListeParagraf">
    <w:name w:val="List Paragraph"/>
    <w:basedOn w:val="Normal"/>
    <w:uiPriority w:val="34"/>
    <w:qFormat/>
    <w:rsid w:val="008C09B4"/>
    <w:pPr>
      <w:spacing w:after="0" w:line="240" w:lineRule="auto"/>
      <w:ind w:left="720"/>
      <w:contextualSpacing/>
    </w:pPr>
    <w:rPr>
      <w:rFonts w:ascii="Times New Roman" w:eastAsia="Times New Roman" w:hAnsi="Times New Roman" w:cs="Times New Roman"/>
      <w:b/>
      <w:sz w:val="24"/>
      <w:szCs w:val="24"/>
      <w:lang w:eastAsia="tr-TR"/>
    </w:rPr>
  </w:style>
  <w:style w:type="paragraph" w:customStyle="1" w:styleId="Text">
    <w:name w:val="Text"/>
    <w:basedOn w:val="Normal"/>
    <w:uiPriority w:val="99"/>
    <w:rsid w:val="008C09B4"/>
    <w:pPr>
      <w:spacing w:after="120" w:line="280" w:lineRule="atLeast"/>
    </w:pPr>
    <w:rPr>
      <w:rFonts w:ascii="Arial" w:eastAsia="Times New Roman" w:hAnsi="Arial" w:cs="Times New Roman"/>
      <w:b/>
      <w:sz w:val="22"/>
      <w:szCs w:val="20"/>
      <w:lang w:eastAsia="tr-TR"/>
    </w:rPr>
  </w:style>
  <w:style w:type="paragraph" w:styleId="HTMLncedenBiimlendirilmi">
    <w:name w:val="HTML Preformatted"/>
    <w:basedOn w:val="Normal"/>
    <w:link w:val="HTMLncedenBiimlendirilmiChar"/>
    <w:uiPriority w:val="99"/>
    <w:semiHidden/>
    <w:unhideWhenUsed/>
    <w:rsid w:val="00B10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B10C9F"/>
    <w:rPr>
      <w:rFonts w:ascii="Courier New" w:eastAsia="Times New Roman" w:hAnsi="Courier New" w:cs="Courier New"/>
      <w:sz w:val="20"/>
      <w:szCs w:val="20"/>
      <w:lang w:eastAsia="tr-TR"/>
    </w:rPr>
  </w:style>
  <w:style w:type="character" w:customStyle="1" w:styleId="y2iqfc">
    <w:name w:val="y2iqfc"/>
    <w:basedOn w:val="VarsaylanParagrafYazTipi"/>
    <w:rsid w:val="00B10C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778876">
      <w:bodyDiv w:val="1"/>
      <w:marLeft w:val="0"/>
      <w:marRight w:val="0"/>
      <w:marTop w:val="0"/>
      <w:marBottom w:val="0"/>
      <w:divBdr>
        <w:top w:val="none" w:sz="0" w:space="0" w:color="auto"/>
        <w:left w:val="none" w:sz="0" w:space="0" w:color="auto"/>
        <w:bottom w:val="none" w:sz="0" w:space="0" w:color="auto"/>
        <w:right w:val="none" w:sz="0" w:space="0" w:color="auto"/>
      </w:divBdr>
    </w:div>
    <w:div w:id="2141605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C240C-4E56-49CE-9C29-008013BC2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1260</Words>
  <Characters>7185</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PCA SERTİFİKASYON</dc:creator>
  <cp:keywords/>
  <dc:description/>
  <cp:lastModifiedBy>Pca Sertifikasyon</cp:lastModifiedBy>
  <cp:revision>29</cp:revision>
  <cp:lastPrinted>2020-04-22T06:49:00Z</cp:lastPrinted>
  <dcterms:created xsi:type="dcterms:W3CDTF">2018-10-23T09:56:00Z</dcterms:created>
  <dcterms:modified xsi:type="dcterms:W3CDTF">2025-01-17T10:54:00Z</dcterms:modified>
</cp:coreProperties>
</file>